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399" w:rsidRDefault="001B7399" w:rsidP="001B7399">
      <w:pPr>
        <w:rPr>
          <w:b/>
          <w:bCs/>
        </w:rPr>
      </w:pPr>
      <w:bookmarkStart w:id="0" w:name="_GoBack"/>
      <w:bookmarkEnd w:id="0"/>
    </w:p>
    <w:p w:rsidR="001B7399" w:rsidRPr="00DA321E" w:rsidRDefault="00F16936" w:rsidP="004333F5">
      <w:pPr>
        <w:rPr>
          <w:rFonts w:ascii="Times New Roman" w:eastAsia="Times New Roman" w:hAnsi="Times New Roman" w:cs="Times New Roman"/>
          <w:b/>
          <w:sz w:val="28"/>
        </w:rPr>
      </w:pPr>
      <w:r w:rsidRPr="00DA321E">
        <w:rPr>
          <w:rFonts w:ascii="Times New Roman" w:eastAsia="Times New Roman" w:hAnsi="Times New Roman" w:cs="Times New Roman"/>
          <w:b/>
          <w:sz w:val="28"/>
        </w:rPr>
        <w:t>Bacteriological</w:t>
      </w:r>
      <w:r w:rsidR="00AC2617" w:rsidRPr="00DA321E">
        <w:rPr>
          <w:rFonts w:ascii="Times New Roman" w:eastAsia="Times New Roman" w:hAnsi="Times New Roman" w:cs="Times New Roman"/>
          <w:b/>
          <w:sz w:val="28"/>
        </w:rPr>
        <w:t xml:space="preserve"> and molecular studies on Shiga-Toxin producing </w:t>
      </w:r>
      <w:r w:rsidR="00AC2617" w:rsidRPr="00DA321E">
        <w:rPr>
          <w:rFonts w:ascii="Times New Roman" w:eastAsia="Times New Roman" w:hAnsi="Times New Roman" w:cs="Times New Roman"/>
          <w:b/>
          <w:i/>
          <w:sz w:val="28"/>
        </w:rPr>
        <w:t xml:space="preserve">Escherichia coli </w:t>
      </w:r>
      <w:r w:rsidR="00AC2617" w:rsidRPr="00DA321E">
        <w:rPr>
          <w:rFonts w:ascii="Times New Roman" w:eastAsia="Times New Roman" w:hAnsi="Times New Roman" w:cs="Times New Roman"/>
          <w:b/>
          <w:sz w:val="28"/>
        </w:rPr>
        <w:t xml:space="preserve">causing cattle </w:t>
      </w:r>
      <w:r w:rsidR="00D7075D" w:rsidRPr="00DA321E">
        <w:rPr>
          <w:rFonts w:ascii="Times New Roman" w:eastAsia="Times New Roman" w:hAnsi="Times New Roman" w:cs="Times New Roman"/>
          <w:b/>
          <w:sz w:val="28"/>
        </w:rPr>
        <w:t>mastitis</w:t>
      </w:r>
      <w:r w:rsidR="00AC2617" w:rsidRPr="00DA321E">
        <w:rPr>
          <w:rFonts w:ascii="Times New Roman" w:eastAsia="Times New Roman" w:hAnsi="Times New Roman" w:cs="Times New Roman"/>
          <w:b/>
          <w:sz w:val="28"/>
        </w:rPr>
        <w:t>.</w:t>
      </w:r>
    </w:p>
    <w:p w:rsidR="00000E38" w:rsidRPr="00DA321E" w:rsidRDefault="00AF7CDA" w:rsidP="00AF7CDA">
      <w:pPr>
        <w:rPr>
          <w:rFonts w:ascii="Times New Roman" w:eastAsia="Times New Roman" w:hAnsi="Times New Roman" w:cs="Times New Roman"/>
          <w:b/>
          <w:sz w:val="24"/>
        </w:rPr>
      </w:pPr>
      <w:r w:rsidRPr="00DA321E">
        <w:rPr>
          <w:rFonts w:ascii="Times New Roman" w:eastAsia="Times New Roman" w:hAnsi="Times New Roman" w:cs="Times New Roman"/>
          <w:b/>
          <w:sz w:val="24"/>
        </w:rPr>
        <w:t>*Ashraf A. Abd El- Tawab</w:t>
      </w:r>
      <w:r>
        <w:rPr>
          <w:rFonts w:ascii="Times New Roman" w:eastAsia="Times New Roman" w:hAnsi="Times New Roman" w:cs="Times New Roman"/>
          <w:b/>
          <w:sz w:val="24"/>
        </w:rPr>
        <w:t>, **Nabih,A.M,</w:t>
      </w:r>
      <w:r w:rsidRPr="00AF7CDA">
        <w:rPr>
          <w:rFonts w:ascii="Times New Roman" w:eastAsia="Times New Roman" w:hAnsi="Times New Roman" w:cs="Times New Roman"/>
          <w:b/>
          <w:sz w:val="24"/>
        </w:rPr>
        <w:t xml:space="preserve"> </w:t>
      </w:r>
      <w:r w:rsidRPr="00DA321E">
        <w:rPr>
          <w:rFonts w:ascii="Times New Roman" w:eastAsia="Times New Roman" w:hAnsi="Times New Roman" w:cs="Times New Roman"/>
          <w:b/>
          <w:sz w:val="24"/>
        </w:rPr>
        <w:t xml:space="preserve"> and </w:t>
      </w:r>
      <w:r>
        <w:rPr>
          <w:rFonts w:ascii="Times New Roman" w:eastAsia="Times New Roman" w:hAnsi="Times New Roman" w:cs="Times New Roman"/>
          <w:b/>
          <w:sz w:val="24"/>
        </w:rPr>
        <w:t xml:space="preserve"> **</w:t>
      </w:r>
      <w:r w:rsidR="00AC2617" w:rsidRPr="00DA321E">
        <w:rPr>
          <w:rFonts w:ascii="Times New Roman" w:eastAsia="Times New Roman" w:hAnsi="Times New Roman" w:cs="Times New Roman"/>
          <w:b/>
          <w:sz w:val="24"/>
        </w:rPr>
        <w:t xml:space="preserve">*Al-Abbou,M.A. </w:t>
      </w:r>
    </w:p>
    <w:p w:rsidR="00FF0FAB" w:rsidRPr="00DA321E" w:rsidRDefault="00FF0FAB">
      <w:pPr>
        <w:rPr>
          <w:rFonts w:ascii="Times New Roman" w:eastAsia="Times New Roman" w:hAnsi="Times New Roman" w:cs="Times New Roman"/>
          <w:b/>
        </w:rPr>
      </w:pPr>
      <w:r w:rsidRPr="00DA321E">
        <w:rPr>
          <w:rFonts w:ascii="Times New Roman" w:eastAsia="Times New Roman" w:hAnsi="Times New Roman" w:cs="Times New Roman"/>
          <w:b/>
        </w:rPr>
        <w:t>*Bacteriology, Immunology and Mycology Department, Faculty of Veterinary Medicine, Benha University.</w:t>
      </w:r>
    </w:p>
    <w:p w:rsidR="00000E38" w:rsidRDefault="00AC2617">
      <w:pPr>
        <w:rPr>
          <w:rFonts w:ascii="Times New Roman" w:eastAsia="Times New Roman" w:hAnsi="Times New Roman" w:cs="Times New Roman"/>
          <w:b/>
        </w:rPr>
      </w:pPr>
      <w:r w:rsidRPr="00DA321E">
        <w:rPr>
          <w:rFonts w:ascii="Times New Roman" w:eastAsia="Times New Roman" w:hAnsi="Times New Roman" w:cs="Times New Roman"/>
          <w:b/>
        </w:rPr>
        <w:t>** Anima Reprodu</w:t>
      </w:r>
      <w:r w:rsidR="00693B8F">
        <w:rPr>
          <w:rFonts w:ascii="Times New Roman" w:eastAsia="Times New Roman" w:hAnsi="Times New Roman" w:cs="Times New Roman"/>
          <w:b/>
        </w:rPr>
        <w:t>ction Research Institute (ARRI)</w:t>
      </w:r>
      <w:r w:rsidRPr="00DA321E">
        <w:rPr>
          <w:rFonts w:ascii="Times New Roman" w:eastAsia="Times New Roman" w:hAnsi="Times New Roman" w:cs="Times New Roman"/>
          <w:b/>
        </w:rPr>
        <w:t>, Haram / Giza</w:t>
      </w:r>
    </w:p>
    <w:p w:rsidR="00AF7CDA" w:rsidRPr="00DA321E" w:rsidRDefault="00AF7CDA" w:rsidP="00AF7CDA">
      <w:pPr>
        <w:rPr>
          <w:rFonts w:ascii="Times New Roman" w:eastAsia="Times New Roman" w:hAnsi="Times New Roman" w:cs="Times New Roman"/>
          <w:b/>
        </w:rPr>
      </w:pPr>
      <w:r>
        <w:rPr>
          <w:rFonts w:ascii="Times New Roman" w:eastAsia="Times New Roman" w:hAnsi="Times New Roman" w:cs="Times New Roman"/>
          <w:b/>
        </w:rPr>
        <w:t>**</w:t>
      </w:r>
      <w:r w:rsidRPr="00DA321E">
        <w:rPr>
          <w:rFonts w:ascii="Times New Roman" w:eastAsia="Times New Roman" w:hAnsi="Times New Roman" w:cs="Times New Roman"/>
          <w:b/>
        </w:rPr>
        <w:t xml:space="preserve">*Veterinary Collage- Banha University  </w:t>
      </w:r>
    </w:p>
    <w:p w:rsidR="00AF7CDA" w:rsidRPr="00DA321E" w:rsidRDefault="00AF7CDA">
      <w:pPr>
        <w:rPr>
          <w:rFonts w:ascii="Times New Roman" w:eastAsia="Times New Roman" w:hAnsi="Times New Roman" w:cs="Times New Roman"/>
          <w:b/>
        </w:rPr>
      </w:pPr>
    </w:p>
    <w:p w:rsidR="00000E38" w:rsidRPr="00DA321E" w:rsidRDefault="00AC2617">
      <w:pPr>
        <w:rPr>
          <w:rFonts w:ascii="Times New Roman" w:eastAsia="Times New Roman" w:hAnsi="Times New Roman" w:cs="Times New Roman"/>
          <w:b/>
          <w:color w:val="000000"/>
          <w:sz w:val="28"/>
        </w:rPr>
      </w:pPr>
      <w:r w:rsidRPr="00DA321E">
        <w:rPr>
          <w:rFonts w:ascii="Times New Roman" w:eastAsia="Times New Roman" w:hAnsi="Times New Roman" w:cs="Times New Roman"/>
          <w:b/>
          <w:color w:val="000000"/>
          <w:sz w:val="28"/>
        </w:rPr>
        <w:t>ABSTRACT</w:t>
      </w:r>
    </w:p>
    <w:p w:rsidR="00000E38" w:rsidRPr="00A220E1" w:rsidRDefault="00482119" w:rsidP="00693B8F">
      <w:pPr>
        <w:spacing w:line="360" w:lineRule="auto"/>
        <w:jc w:val="both"/>
        <w:rPr>
          <w:rFonts w:asciiTheme="majorBidi" w:eastAsia="Times New Roman" w:hAnsiTheme="majorBidi" w:cstheme="majorBidi"/>
          <w:bCs/>
          <w:color w:val="000000"/>
          <w:sz w:val="24"/>
          <w:szCs w:val="24"/>
        </w:rPr>
      </w:pPr>
      <w:r w:rsidRPr="00DA321E">
        <w:rPr>
          <w:rFonts w:ascii="Times New Roman" w:eastAsia="Times New Roman" w:hAnsi="Times New Roman" w:cs="Times New Roman"/>
          <w:color w:val="000000"/>
          <w:sz w:val="28"/>
        </w:rPr>
        <w:t xml:space="preserve">      </w:t>
      </w:r>
      <w:r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color w:val="000000" w:themeColor="text1"/>
          <w:sz w:val="24"/>
          <w:szCs w:val="24"/>
        </w:rPr>
        <w:t xml:space="preserve"> A total of 194 milk samples from clinically </w:t>
      </w:r>
      <w:r w:rsidR="007E60B5" w:rsidRPr="00DA321E">
        <w:rPr>
          <w:rFonts w:asciiTheme="majorBidi" w:eastAsia="Times New Roman" w:hAnsiTheme="majorBidi" w:cstheme="majorBidi"/>
          <w:color w:val="000000" w:themeColor="text1"/>
          <w:sz w:val="24"/>
          <w:szCs w:val="24"/>
        </w:rPr>
        <w:t>mastitis</w:t>
      </w:r>
      <w:r w:rsidR="00AC2617" w:rsidRPr="00DA321E">
        <w:rPr>
          <w:rFonts w:asciiTheme="majorBidi" w:eastAsia="Times New Roman" w:hAnsiTheme="majorBidi" w:cstheme="majorBidi"/>
          <w:color w:val="000000" w:themeColor="text1"/>
          <w:sz w:val="24"/>
          <w:szCs w:val="24"/>
        </w:rPr>
        <w:t xml:space="preserve"> cattle cows were collected from different Governorates of Egypt (Giza, Monofia, Fayoum, Ismailia, and Bani Suif Governorates).All samples were collected during the period from December 2016 till June 2017. Bacteriological </w:t>
      </w:r>
      <w:r w:rsidR="00C12F58" w:rsidRPr="00DA321E">
        <w:rPr>
          <w:rFonts w:ascii="Times New Roman" w:eastAsia="Times New Roman" w:hAnsi="Times New Roman" w:cs="Times New Roman"/>
          <w:color w:val="000000" w:themeColor="text1"/>
          <w:sz w:val="24"/>
          <w:szCs w:val="24"/>
        </w:rPr>
        <w:t xml:space="preserve">study </w:t>
      </w:r>
      <w:r w:rsidR="007E60B5">
        <w:rPr>
          <w:rFonts w:asciiTheme="majorBidi" w:eastAsia="Times New Roman" w:hAnsiTheme="majorBidi" w:cstheme="majorBidi"/>
          <w:color w:val="000000" w:themeColor="text1"/>
          <w:sz w:val="24"/>
          <w:szCs w:val="24"/>
        </w:rPr>
        <w:t xml:space="preserve">gave a total of 29 </w:t>
      </w:r>
      <w:r w:rsidR="00AC2617" w:rsidRPr="00DA321E">
        <w:rPr>
          <w:rFonts w:asciiTheme="majorBidi" w:eastAsia="Times New Roman" w:hAnsiTheme="majorBidi" w:cstheme="majorBidi"/>
          <w:color w:val="000000" w:themeColor="text1"/>
          <w:sz w:val="24"/>
          <w:szCs w:val="24"/>
        </w:rPr>
        <w:t xml:space="preserve">positive strains of </w:t>
      </w:r>
      <w:r w:rsidR="00AC2617" w:rsidRPr="00DA321E">
        <w:rPr>
          <w:rFonts w:asciiTheme="majorBidi" w:eastAsia="Times New Roman" w:hAnsiTheme="majorBidi" w:cstheme="majorBidi"/>
          <w:i/>
          <w:color w:val="000000" w:themeColor="text1"/>
          <w:sz w:val="24"/>
          <w:szCs w:val="24"/>
        </w:rPr>
        <w:t xml:space="preserve">E.coli </w:t>
      </w:r>
      <w:r w:rsidR="00C12F58" w:rsidRPr="00DA321E">
        <w:rPr>
          <w:rFonts w:asciiTheme="majorBidi" w:eastAsia="Times New Roman" w:hAnsiTheme="majorBidi" w:cstheme="majorBidi"/>
          <w:color w:val="000000" w:themeColor="text1"/>
          <w:sz w:val="24"/>
          <w:szCs w:val="24"/>
        </w:rPr>
        <w:t>in the rate of (14.9</w:t>
      </w:r>
      <w:r w:rsidR="007E60B5">
        <w:rPr>
          <w:rFonts w:asciiTheme="majorBidi" w:eastAsia="Times New Roman" w:hAnsiTheme="majorBidi" w:cstheme="majorBidi"/>
          <w:color w:val="000000" w:themeColor="text1"/>
          <w:sz w:val="24"/>
          <w:szCs w:val="24"/>
        </w:rPr>
        <w:t>%) from all collected samples</w:t>
      </w:r>
      <w:r w:rsidR="00AC2617" w:rsidRPr="00DA321E">
        <w:rPr>
          <w:rFonts w:asciiTheme="majorBidi" w:eastAsia="Times New Roman" w:hAnsiTheme="majorBidi" w:cstheme="majorBidi"/>
          <w:color w:val="000000" w:themeColor="text1"/>
          <w:sz w:val="24"/>
          <w:szCs w:val="24"/>
        </w:rPr>
        <w:t>.</w:t>
      </w:r>
      <w:r w:rsidR="00E13D2D">
        <w:rPr>
          <w:rFonts w:ascii="Times New Roman" w:eastAsia="Times New Roman" w:hAnsi="Times New Roman" w:cs="Times New Roman"/>
          <w:color w:val="000000" w:themeColor="text1"/>
          <w:sz w:val="24"/>
          <w:szCs w:val="24"/>
        </w:rPr>
        <w:t xml:space="preserve"> Twelve</w:t>
      </w:r>
      <w:r w:rsidR="00C12F58" w:rsidRPr="00DA321E">
        <w:rPr>
          <w:rFonts w:ascii="Times New Roman" w:eastAsia="Times New Roman" w:hAnsi="Times New Roman" w:cs="Times New Roman"/>
          <w:color w:val="000000" w:themeColor="text1"/>
          <w:sz w:val="24"/>
          <w:szCs w:val="24"/>
        </w:rPr>
        <w:t xml:space="preserve"> </w:t>
      </w:r>
      <w:r w:rsidR="00C12F58" w:rsidRPr="00DA321E">
        <w:rPr>
          <w:rFonts w:ascii="Times New Roman" w:eastAsia="Times New Roman" w:hAnsi="Times New Roman" w:cs="Times New Roman"/>
          <w:i/>
          <w:color w:val="000000" w:themeColor="text1"/>
          <w:sz w:val="24"/>
          <w:szCs w:val="24"/>
        </w:rPr>
        <w:t xml:space="preserve">E.coli </w:t>
      </w:r>
      <w:r w:rsidR="00C12F58" w:rsidRPr="00DA321E">
        <w:rPr>
          <w:rFonts w:ascii="Times New Roman" w:eastAsia="Times New Roman" w:hAnsi="Times New Roman" w:cs="Times New Roman"/>
          <w:color w:val="000000" w:themeColor="text1"/>
          <w:sz w:val="24"/>
          <w:szCs w:val="24"/>
        </w:rPr>
        <w:t xml:space="preserve">isolates were identified from cultured samples in a single manner (6.2%) and was isolated with </w:t>
      </w:r>
      <w:r w:rsidR="00C12F58" w:rsidRPr="00DA321E">
        <w:rPr>
          <w:rFonts w:ascii="Times New Roman" w:eastAsia="Times New Roman" w:hAnsi="Times New Roman" w:cs="Times New Roman"/>
          <w:i/>
          <w:color w:val="000000" w:themeColor="text1"/>
          <w:sz w:val="24"/>
          <w:szCs w:val="24"/>
        </w:rPr>
        <w:t xml:space="preserve">S.aureus by </w:t>
      </w:r>
      <w:r w:rsidR="00C12F58" w:rsidRPr="00DA321E">
        <w:rPr>
          <w:rFonts w:ascii="Times New Roman" w:eastAsia="Times New Roman" w:hAnsi="Times New Roman" w:cs="Times New Roman"/>
          <w:color w:val="000000" w:themeColor="text1"/>
          <w:sz w:val="24"/>
          <w:szCs w:val="24"/>
        </w:rPr>
        <w:t>8/194(4.1%),</w:t>
      </w:r>
      <w:r w:rsidR="007E60B5">
        <w:rPr>
          <w:rFonts w:ascii="Times New Roman" w:eastAsia="Times New Roman" w:hAnsi="Times New Roman" w:cs="Times New Roman"/>
          <w:color w:val="000000" w:themeColor="text1"/>
          <w:sz w:val="24"/>
          <w:szCs w:val="24"/>
        </w:rPr>
        <w:t xml:space="preserve"> </w:t>
      </w:r>
      <w:r w:rsidR="00C12F58" w:rsidRPr="00DA321E">
        <w:rPr>
          <w:rFonts w:ascii="Times New Roman" w:eastAsia="Times New Roman" w:hAnsi="Times New Roman" w:cs="Times New Roman"/>
          <w:color w:val="000000" w:themeColor="text1"/>
          <w:sz w:val="24"/>
          <w:szCs w:val="24"/>
        </w:rPr>
        <w:t xml:space="preserve">with s </w:t>
      </w:r>
      <w:r w:rsidR="004333F5" w:rsidRPr="00DA321E">
        <w:rPr>
          <w:rFonts w:ascii="Times New Roman" w:eastAsia="Times New Roman" w:hAnsi="Times New Roman" w:cs="Times New Roman"/>
          <w:i/>
          <w:color w:val="000000" w:themeColor="text1"/>
          <w:sz w:val="24"/>
          <w:szCs w:val="24"/>
        </w:rPr>
        <w:t>Strept.spp.</w:t>
      </w:r>
      <w:r w:rsidR="00C12F58" w:rsidRPr="00DA321E">
        <w:rPr>
          <w:rFonts w:ascii="Times New Roman" w:eastAsia="Times New Roman" w:hAnsi="Times New Roman" w:cs="Times New Roman"/>
          <w:color w:val="000000" w:themeColor="text1"/>
          <w:sz w:val="24"/>
          <w:szCs w:val="24"/>
        </w:rPr>
        <w:t xml:space="preserve"> by 3/194(1.57%),</w:t>
      </w:r>
      <w:r w:rsidR="007E60B5">
        <w:rPr>
          <w:rFonts w:ascii="Times New Roman" w:eastAsia="Times New Roman" w:hAnsi="Times New Roman" w:cs="Times New Roman"/>
          <w:color w:val="000000" w:themeColor="text1"/>
          <w:sz w:val="24"/>
          <w:szCs w:val="24"/>
        </w:rPr>
        <w:t xml:space="preserve"> </w:t>
      </w:r>
      <w:r w:rsidR="00C12F58" w:rsidRPr="00DA321E">
        <w:rPr>
          <w:rFonts w:ascii="Times New Roman" w:eastAsia="Times New Roman" w:hAnsi="Times New Roman" w:cs="Times New Roman"/>
          <w:color w:val="000000" w:themeColor="text1"/>
          <w:sz w:val="24"/>
          <w:szCs w:val="24"/>
        </w:rPr>
        <w:t xml:space="preserve">meanwhile it was isolated with </w:t>
      </w:r>
      <w:r w:rsidR="00C12F58" w:rsidRPr="00DA321E">
        <w:rPr>
          <w:rFonts w:ascii="Times New Roman" w:eastAsia="Times New Roman" w:hAnsi="Times New Roman" w:cs="Times New Roman"/>
          <w:i/>
          <w:color w:val="000000" w:themeColor="text1"/>
          <w:sz w:val="24"/>
          <w:szCs w:val="24"/>
        </w:rPr>
        <w:t xml:space="preserve">S.aureus </w:t>
      </w:r>
      <w:r w:rsidR="00C12F58" w:rsidRPr="00DA321E">
        <w:rPr>
          <w:rFonts w:ascii="Times New Roman" w:eastAsia="Times New Roman" w:hAnsi="Times New Roman" w:cs="Times New Roman"/>
          <w:color w:val="000000" w:themeColor="text1"/>
          <w:sz w:val="24"/>
          <w:szCs w:val="24"/>
        </w:rPr>
        <w:t xml:space="preserve">and </w:t>
      </w:r>
      <w:r w:rsidR="00C12F58" w:rsidRPr="00DA321E">
        <w:rPr>
          <w:rFonts w:ascii="Times New Roman" w:eastAsia="Times New Roman" w:hAnsi="Times New Roman" w:cs="Times New Roman"/>
          <w:i/>
          <w:color w:val="000000" w:themeColor="text1"/>
          <w:sz w:val="24"/>
          <w:szCs w:val="24"/>
        </w:rPr>
        <w:t xml:space="preserve">Strept.spp. </w:t>
      </w:r>
      <w:r w:rsidR="00C12F58" w:rsidRPr="00DA321E">
        <w:rPr>
          <w:rFonts w:ascii="Times New Roman" w:eastAsia="Times New Roman" w:hAnsi="Times New Roman" w:cs="Times New Roman"/>
          <w:color w:val="000000" w:themeColor="text1"/>
          <w:sz w:val="24"/>
          <w:szCs w:val="24"/>
        </w:rPr>
        <w:t xml:space="preserve">by 6/194(3.1%).On the other hand 18 clinical mastitic milk samples were showed no growth of any pathogenic </w:t>
      </w:r>
      <w:r w:rsidR="007E60B5" w:rsidRPr="00DA321E">
        <w:rPr>
          <w:rFonts w:ascii="Times New Roman" w:eastAsia="Times New Roman" w:hAnsi="Times New Roman" w:cs="Times New Roman"/>
          <w:color w:val="000000" w:themeColor="text1"/>
          <w:sz w:val="24"/>
          <w:szCs w:val="24"/>
        </w:rPr>
        <w:t>microorganisms</w:t>
      </w:r>
      <w:r w:rsidR="00C12F58" w:rsidRPr="00DA321E">
        <w:rPr>
          <w:rFonts w:ascii="Times New Roman" w:eastAsia="Times New Roman" w:hAnsi="Times New Roman" w:cs="Times New Roman"/>
          <w:color w:val="000000" w:themeColor="text1"/>
          <w:sz w:val="24"/>
          <w:szCs w:val="24"/>
        </w:rPr>
        <w:t xml:space="preserve"> on ordinary and specific used media of bacteriology from all </w:t>
      </w:r>
      <w:r w:rsidR="007E60B5" w:rsidRPr="00DA321E">
        <w:rPr>
          <w:rFonts w:ascii="Times New Roman" w:eastAsia="Times New Roman" w:hAnsi="Times New Roman" w:cs="Times New Roman"/>
          <w:color w:val="000000" w:themeColor="text1"/>
          <w:sz w:val="24"/>
          <w:szCs w:val="24"/>
        </w:rPr>
        <w:t>investigated</w:t>
      </w:r>
      <w:r w:rsidR="00C12F58" w:rsidRPr="00DA321E">
        <w:rPr>
          <w:rFonts w:ascii="Times New Roman" w:eastAsia="Times New Roman" w:hAnsi="Times New Roman" w:cs="Times New Roman"/>
          <w:color w:val="000000" w:themeColor="text1"/>
          <w:sz w:val="24"/>
          <w:szCs w:val="24"/>
        </w:rPr>
        <w:t xml:space="preserve"> milk sample</w:t>
      </w:r>
      <w:r w:rsidR="007E60B5">
        <w:rPr>
          <w:rFonts w:ascii="Times New Roman" w:eastAsia="Times New Roman" w:hAnsi="Times New Roman" w:cs="Times New Roman"/>
          <w:color w:val="000000" w:themeColor="text1"/>
          <w:sz w:val="24"/>
          <w:szCs w:val="24"/>
        </w:rPr>
        <w:t>s by (9.3%)</w:t>
      </w:r>
      <w:r w:rsidR="00C12F58" w:rsidRPr="00DA321E">
        <w:rPr>
          <w:rFonts w:ascii="Times New Roman" w:eastAsia="Times New Roman" w:hAnsi="Times New Roman" w:cs="Times New Roman"/>
          <w:color w:val="000000" w:themeColor="text1"/>
          <w:sz w:val="24"/>
          <w:szCs w:val="24"/>
        </w:rPr>
        <w:t>.</w:t>
      </w:r>
      <w:r w:rsidR="00A220E1" w:rsidRPr="00A220E1">
        <w:rPr>
          <w:rFonts w:asciiTheme="majorBidi" w:eastAsia="Times New Roman" w:hAnsiTheme="majorBidi" w:cstheme="majorBidi"/>
          <w:bCs/>
          <w:color w:val="000000"/>
          <w:sz w:val="24"/>
          <w:szCs w:val="24"/>
        </w:rPr>
        <w:t xml:space="preserve"> </w:t>
      </w:r>
      <w:r w:rsidR="00A220E1" w:rsidRPr="000B5B06">
        <w:rPr>
          <w:rFonts w:asciiTheme="majorBidi" w:eastAsia="Times New Roman" w:hAnsiTheme="majorBidi" w:cstheme="majorBidi"/>
          <w:bCs/>
          <w:color w:val="000000"/>
          <w:sz w:val="24"/>
          <w:szCs w:val="24"/>
        </w:rPr>
        <w:t>It was</w:t>
      </w:r>
      <w:r w:rsidR="00A220E1">
        <w:rPr>
          <w:rFonts w:asciiTheme="majorBidi" w:eastAsia="Times New Roman" w:hAnsiTheme="majorBidi" w:cstheme="majorBidi"/>
          <w:bCs/>
          <w:color w:val="000000"/>
          <w:sz w:val="24"/>
          <w:szCs w:val="24"/>
        </w:rPr>
        <w:t xml:space="preserve"> observed that several serotypes were recovered from clinical cases of milk </w:t>
      </w:r>
      <w:r w:rsidR="00702A87">
        <w:rPr>
          <w:rFonts w:asciiTheme="majorBidi" w:eastAsia="Times New Roman" w:hAnsiTheme="majorBidi" w:cstheme="majorBidi"/>
          <w:bCs/>
          <w:color w:val="000000"/>
          <w:sz w:val="24"/>
          <w:szCs w:val="24"/>
        </w:rPr>
        <w:t>sample</w:t>
      </w:r>
      <w:r w:rsidR="00A220E1">
        <w:rPr>
          <w:rFonts w:asciiTheme="majorBidi" w:eastAsia="Times New Roman" w:hAnsiTheme="majorBidi" w:cstheme="majorBidi"/>
          <w:bCs/>
          <w:color w:val="000000"/>
          <w:sz w:val="24"/>
          <w:szCs w:val="24"/>
        </w:rPr>
        <w:t xml:space="preserve"> with </w:t>
      </w:r>
      <w:r w:rsidR="00702A87">
        <w:rPr>
          <w:rFonts w:asciiTheme="majorBidi" w:eastAsia="Times New Roman" w:hAnsiTheme="majorBidi" w:cstheme="majorBidi"/>
          <w:bCs/>
          <w:color w:val="000000"/>
          <w:sz w:val="24"/>
          <w:szCs w:val="24"/>
        </w:rPr>
        <w:t xml:space="preserve">different </w:t>
      </w:r>
      <w:r w:rsidR="00702A87" w:rsidRPr="00702A87">
        <w:rPr>
          <w:rFonts w:asciiTheme="majorBidi" w:eastAsia="Times New Roman" w:hAnsiTheme="majorBidi" w:cstheme="majorBidi"/>
          <w:bCs/>
          <w:i/>
          <w:iCs/>
          <w:color w:val="000000"/>
          <w:sz w:val="24"/>
          <w:szCs w:val="24"/>
        </w:rPr>
        <w:t>E.coli</w:t>
      </w:r>
      <w:r w:rsidR="00702A87">
        <w:rPr>
          <w:rFonts w:asciiTheme="majorBidi" w:eastAsia="Times New Roman" w:hAnsiTheme="majorBidi" w:cstheme="majorBidi"/>
          <w:bCs/>
          <w:color w:val="000000"/>
          <w:sz w:val="24"/>
          <w:szCs w:val="24"/>
        </w:rPr>
        <w:t xml:space="preserve"> i</w:t>
      </w:r>
      <w:r w:rsidR="00A220E1" w:rsidRPr="00A220E1">
        <w:rPr>
          <w:rFonts w:asciiTheme="majorBidi" w:eastAsia="Times New Roman" w:hAnsiTheme="majorBidi" w:cstheme="majorBidi"/>
          <w:bCs/>
          <w:color w:val="000000"/>
          <w:sz w:val="24"/>
          <w:szCs w:val="24"/>
        </w:rPr>
        <w:t>nfection as</w:t>
      </w:r>
      <w:r w:rsidR="00A220E1">
        <w:rPr>
          <w:rFonts w:asciiTheme="majorBidi" w:eastAsia="Times New Roman" w:hAnsiTheme="majorBidi" w:cstheme="majorBidi"/>
          <w:bCs/>
          <w:color w:val="000000"/>
          <w:sz w:val="24"/>
          <w:szCs w:val="24"/>
        </w:rPr>
        <w:t xml:space="preserve"> O27, O146, O125,</w:t>
      </w:r>
      <w:r w:rsidR="007E60B5">
        <w:rPr>
          <w:rFonts w:asciiTheme="majorBidi" w:eastAsia="Times New Roman" w:hAnsiTheme="majorBidi" w:cstheme="majorBidi"/>
          <w:bCs/>
          <w:color w:val="000000"/>
          <w:sz w:val="24"/>
          <w:szCs w:val="24"/>
        </w:rPr>
        <w:t xml:space="preserve"> O126, </w:t>
      </w:r>
      <w:r w:rsidR="00693B8F">
        <w:rPr>
          <w:rFonts w:asciiTheme="majorBidi" w:eastAsia="Times New Roman" w:hAnsiTheme="majorBidi" w:cstheme="majorBidi"/>
          <w:bCs/>
          <w:color w:val="000000"/>
          <w:sz w:val="24"/>
          <w:szCs w:val="24"/>
        </w:rPr>
        <w:t>O111, O20, O157</w:t>
      </w:r>
      <w:r w:rsidR="00A220E1">
        <w:rPr>
          <w:rFonts w:asciiTheme="majorBidi" w:eastAsia="Times New Roman" w:hAnsiTheme="majorBidi" w:cstheme="majorBidi"/>
          <w:bCs/>
          <w:color w:val="000000"/>
          <w:sz w:val="24"/>
          <w:szCs w:val="24"/>
        </w:rPr>
        <w:t xml:space="preserve">. </w:t>
      </w:r>
      <w:r w:rsidR="009C08A9" w:rsidRPr="00DA321E">
        <w:rPr>
          <w:rFonts w:asciiTheme="majorBidi" w:eastAsia="Times New Roman" w:hAnsiTheme="majorBidi" w:cstheme="majorBidi"/>
          <w:color w:val="000000" w:themeColor="text1"/>
          <w:sz w:val="24"/>
          <w:szCs w:val="24"/>
        </w:rPr>
        <w:t xml:space="preserve">Concerning the sensitivity test to choice the suitable  antibacterial drug(s) for treatment clinical mastitis in cattle cows the data revealed that ,Cefiquinom, Gentamycin and Amoxicillin +Clavulinic acid were the antibacterial drugs of first choice that could be used to overcome </w:t>
      </w:r>
      <w:r w:rsidR="007E60B5" w:rsidRPr="00DA321E">
        <w:rPr>
          <w:rFonts w:asciiTheme="majorBidi" w:eastAsia="Times New Roman" w:hAnsiTheme="majorBidi" w:cstheme="majorBidi"/>
          <w:color w:val="000000" w:themeColor="text1"/>
          <w:sz w:val="24"/>
          <w:szCs w:val="24"/>
        </w:rPr>
        <w:t>a great</w:t>
      </w:r>
      <w:r w:rsidR="009C08A9" w:rsidRPr="00DA321E">
        <w:rPr>
          <w:rFonts w:asciiTheme="majorBidi" w:eastAsia="Times New Roman" w:hAnsiTheme="majorBidi" w:cstheme="majorBidi"/>
          <w:color w:val="000000" w:themeColor="text1"/>
          <w:sz w:val="24"/>
          <w:szCs w:val="24"/>
        </w:rPr>
        <w:t xml:space="preserve"> number of single isolated </w:t>
      </w:r>
      <w:r w:rsidR="009C08A9" w:rsidRPr="00DA321E">
        <w:rPr>
          <w:rFonts w:asciiTheme="majorBidi" w:eastAsia="Times New Roman" w:hAnsiTheme="majorBidi" w:cstheme="majorBidi"/>
          <w:i/>
          <w:color w:val="000000" w:themeColor="text1"/>
          <w:sz w:val="24"/>
          <w:szCs w:val="24"/>
        </w:rPr>
        <w:t xml:space="preserve">E.coli </w:t>
      </w:r>
      <w:r w:rsidR="009C08A9" w:rsidRPr="00DA321E">
        <w:rPr>
          <w:rFonts w:asciiTheme="majorBidi" w:eastAsia="Times New Roman" w:hAnsiTheme="majorBidi" w:cstheme="majorBidi"/>
          <w:color w:val="000000" w:themeColor="text1"/>
          <w:sz w:val="24"/>
          <w:szCs w:val="24"/>
        </w:rPr>
        <w:t xml:space="preserve">causing clinical mastitis. </w:t>
      </w:r>
      <w:r w:rsidR="009C08A9" w:rsidRPr="00DA321E">
        <w:rPr>
          <w:rFonts w:ascii="Times New Roman" w:eastAsia="Times New Roman" w:hAnsi="Times New Roman" w:cs="Times New Roman"/>
          <w:color w:val="000000" w:themeColor="text1"/>
          <w:sz w:val="24"/>
          <w:szCs w:val="24"/>
        </w:rPr>
        <w:t>Vice versa</w:t>
      </w:r>
      <w:r w:rsidR="009C08A9" w:rsidRPr="00DA321E">
        <w:rPr>
          <w:rFonts w:asciiTheme="majorBidi" w:eastAsia="Times New Roman" w:hAnsiTheme="majorBidi" w:cstheme="majorBidi"/>
          <w:color w:val="000000" w:themeColor="text1"/>
          <w:sz w:val="24"/>
          <w:szCs w:val="24"/>
        </w:rPr>
        <w:t xml:space="preserve">, the resistant antibiotics for single </w:t>
      </w:r>
      <w:r w:rsidR="009C08A9" w:rsidRPr="00DA321E">
        <w:rPr>
          <w:rFonts w:asciiTheme="majorBidi" w:eastAsia="Times New Roman" w:hAnsiTheme="majorBidi" w:cstheme="majorBidi"/>
          <w:i/>
          <w:color w:val="000000" w:themeColor="text1"/>
          <w:sz w:val="24"/>
          <w:szCs w:val="24"/>
        </w:rPr>
        <w:t xml:space="preserve">E.coli </w:t>
      </w:r>
      <w:r w:rsidR="009C08A9" w:rsidRPr="00DA321E">
        <w:rPr>
          <w:rFonts w:asciiTheme="majorBidi" w:eastAsia="Times New Roman" w:hAnsiTheme="majorBidi" w:cstheme="majorBidi"/>
          <w:color w:val="000000" w:themeColor="text1"/>
          <w:sz w:val="24"/>
          <w:szCs w:val="24"/>
        </w:rPr>
        <w:t xml:space="preserve">infection causing clinical mastitis were Amoxicillin, Ampicillin, and Neomycin. </w:t>
      </w:r>
      <w:r w:rsidR="00C12F58" w:rsidRPr="00E13D2D">
        <w:rPr>
          <w:rFonts w:asciiTheme="majorBidi" w:eastAsia="Times New Roman" w:hAnsiTheme="majorBidi" w:cstheme="majorBidi"/>
          <w:color w:val="000000" w:themeColor="text1"/>
          <w:sz w:val="24"/>
          <w:szCs w:val="24"/>
        </w:rPr>
        <w:t>S</w:t>
      </w:r>
      <w:r w:rsidR="00AC2617" w:rsidRPr="00E13D2D">
        <w:rPr>
          <w:rFonts w:asciiTheme="majorBidi" w:eastAsia="Times New Roman" w:hAnsiTheme="majorBidi" w:cstheme="majorBidi"/>
          <w:color w:val="000000" w:themeColor="text1"/>
          <w:sz w:val="24"/>
          <w:szCs w:val="24"/>
        </w:rPr>
        <w:t xml:space="preserve">tudied </w:t>
      </w:r>
      <w:r w:rsidR="00AC2617" w:rsidRPr="00DA321E">
        <w:rPr>
          <w:rFonts w:asciiTheme="majorBidi" w:eastAsia="Times New Roman" w:hAnsiTheme="majorBidi" w:cstheme="majorBidi"/>
          <w:color w:val="000000" w:themeColor="text1"/>
          <w:sz w:val="24"/>
          <w:szCs w:val="24"/>
        </w:rPr>
        <w:t xml:space="preserve">strains were gave a positive results for virulence </w:t>
      </w:r>
      <w:r w:rsidR="00AC2617" w:rsidRPr="00DA321E">
        <w:rPr>
          <w:rFonts w:asciiTheme="majorBidi" w:eastAsia="Times New Roman" w:hAnsiTheme="majorBidi" w:cstheme="majorBidi"/>
          <w:i/>
          <w:color w:val="000000" w:themeColor="text1"/>
          <w:sz w:val="24"/>
          <w:szCs w:val="24"/>
        </w:rPr>
        <w:t xml:space="preserve">E.coli </w:t>
      </w:r>
      <w:r w:rsidR="003332BF" w:rsidRPr="00DA321E">
        <w:rPr>
          <w:rFonts w:asciiTheme="majorBidi" w:eastAsia="Times New Roman" w:hAnsiTheme="majorBidi" w:cstheme="majorBidi"/>
          <w:color w:val="000000" w:themeColor="text1"/>
          <w:sz w:val="24"/>
          <w:szCs w:val="24"/>
        </w:rPr>
        <w:t xml:space="preserve">genes: </w:t>
      </w:r>
      <w:r w:rsidR="003332BF" w:rsidRPr="00DA321E">
        <w:rPr>
          <w:rFonts w:asciiTheme="majorBidi" w:eastAsia="Times New Roman" w:hAnsiTheme="majorBidi" w:cstheme="majorBidi"/>
          <w:i/>
          <w:iCs/>
          <w:color w:val="000000" w:themeColor="text1"/>
          <w:sz w:val="24"/>
          <w:szCs w:val="24"/>
        </w:rPr>
        <w:t>pho</w:t>
      </w:r>
      <w:r w:rsidR="003332BF" w:rsidRPr="009C08A9">
        <w:rPr>
          <w:rFonts w:asciiTheme="majorBidi" w:eastAsia="Times New Roman" w:hAnsiTheme="majorBidi" w:cstheme="majorBidi"/>
          <w:color w:val="000000" w:themeColor="text1"/>
          <w:sz w:val="24"/>
          <w:szCs w:val="24"/>
        </w:rPr>
        <w:t>A</w:t>
      </w:r>
      <w:r w:rsidR="003332BF" w:rsidRPr="00DA321E">
        <w:rPr>
          <w:rFonts w:asciiTheme="majorBidi" w:eastAsia="Times New Roman" w:hAnsiTheme="majorBidi" w:cstheme="majorBidi"/>
          <w:i/>
          <w:iCs/>
          <w:color w:val="000000" w:themeColor="text1"/>
          <w:sz w:val="24"/>
          <w:szCs w:val="24"/>
        </w:rPr>
        <w:t xml:space="preserve"> ,o</w:t>
      </w:r>
      <w:r w:rsidR="00AC2617" w:rsidRPr="00DA321E">
        <w:rPr>
          <w:rFonts w:asciiTheme="majorBidi" w:eastAsia="Times New Roman" w:hAnsiTheme="majorBidi" w:cstheme="majorBidi"/>
          <w:i/>
          <w:iCs/>
          <w:color w:val="000000" w:themeColor="text1"/>
          <w:sz w:val="24"/>
          <w:szCs w:val="24"/>
        </w:rPr>
        <w:t>mp</w:t>
      </w:r>
      <w:r w:rsidR="00AC2617" w:rsidRPr="009C08A9">
        <w:rPr>
          <w:rFonts w:asciiTheme="majorBidi" w:eastAsia="Times New Roman" w:hAnsiTheme="majorBidi" w:cstheme="majorBidi"/>
          <w:color w:val="000000" w:themeColor="text1"/>
          <w:sz w:val="24"/>
          <w:szCs w:val="24"/>
        </w:rPr>
        <w:t>A</w:t>
      </w:r>
      <w:r w:rsidR="00AC2617" w:rsidRPr="00DA321E">
        <w:rPr>
          <w:rFonts w:asciiTheme="majorBidi" w:eastAsia="Times New Roman" w:hAnsiTheme="majorBidi" w:cstheme="majorBidi"/>
          <w:i/>
          <w:iCs/>
          <w:color w:val="000000" w:themeColor="text1"/>
          <w:sz w:val="24"/>
          <w:szCs w:val="24"/>
        </w:rPr>
        <w:t xml:space="preserve"> </w:t>
      </w:r>
      <w:r w:rsidR="00AC2617" w:rsidRPr="00DA321E">
        <w:rPr>
          <w:rFonts w:asciiTheme="majorBidi" w:eastAsia="Times New Roman" w:hAnsiTheme="majorBidi" w:cstheme="majorBidi"/>
          <w:color w:val="000000" w:themeColor="text1"/>
          <w:sz w:val="24"/>
          <w:szCs w:val="24"/>
        </w:rPr>
        <w:t>and</w:t>
      </w:r>
      <w:r w:rsidR="00AC2617" w:rsidRPr="00DA321E">
        <w:rPr>
          <w:rFonts w:asciiTheme="majorBidi" w:eastAsia="Times New Roman" w:hAnsiTheme="majorBidi" w:cstheme="majorBidi"/>
          <w:i/>
          <w:iCs/>
          <w:color w:val="000000" w:themeColor="text1"/>
          <w:sz w:val="24"/>
          <w:szCs w:val="24"/>
        </w:rPr>
        <w:t xml:space="preserve"> fim</w:t>
      </w:r>
      <w:r w:rsidR="00AC2617" w:rsidRPr="009C08A9">
        <w:rPr>
          <w:rFonts w:asciiTheme="majorBidi" w:eastAsia="Times New Roman" w:hAnsiTheme="majorBidi" w:cstheme="majorBidi"/>
          <w:color w:val="000000" w:themeColor="text1"/>
          <w:sz w:val="24"/>
          <w:szCs w:val="24"/>
        </w:rPr>
        <w:t>H</w:t>
      </w:r>
      <w:r w:rsidR="00AC2617" w:rsidRPr="00DA321E">
        <w:rPr>
          <w:rFonts w:asciiTheme="majorBidi" w:eastAsia="Times New Roman" w:hAnsiTheme="majorBidi" w:cstheme="majorBidi"/>
          <w:color w:val="000000" w:themeColor="text1"/>
          <w:sz w:val="24"/>
          <w:szCs w:val="24"/>
        </w:rPr>
        <w:t xml:space="preserve"> in 5 </w:t>
      </w:r>
      <w:r w:rsidR="00C12F58" w:rsidRPr="00DA321E">
        <w:rPr>
          <w:rFonts w:ascii="Times New Roman" w:eastAsia="Times New Roman" w:hAnsi="Times New Roman" w:cs="Times New Roman"/>
          <w:color w:val="000000" w:themeColor="text1"/>
          <w:sz w:val="24"/>
          <w:szCs w:val="24"/>
        </w:rPr>
        <w:t xml:space="preserve">examined </w:t>
      </w:r>
      <w:r w:rsidR="00AC2617" w:rsidRPr="00DA321E">
        <w:rPr>
          <w:rFonts w:asciiTheme="majorBidi" w:eastAsia="Times New Roman" w:hAnsiTheme="majorBidi" w:cstheme="majorBidi"/>
          <w:color w:val="000000" w:themeColor="text1"/>
          <w:sz w:val="24"/>
          <w:szCs w:val="24"/>
        </w:rPr>
        <w:t xml:space="preserve">strains (100 %),classified as follow :(two strains of O27/28.6%)  ,( one strain of O125/14.3%)  ,( one strain of O126/14.3%) , and (one strain of O146/14.3% </w:t>
      </w:r>
      <w:r w:rsidR="00AC2617" w:rsidRPr="00DA321E">
        <w:rPr>
          <w:rFonts w:asciiTheme="majorBidi" w:eastAsia="Times New Roman" w:hAnsiTheme="majorBidi" w:cstheme="majorBidi"/>
          <w:color w:val="000000" w:themeColor="text1"/>
          <w:sz w:val="24"/>
          <w:szCs w:val="24"/>
        </w:rPr>
        <w:lastRenderedPageBreak/>
        <w:t>).</w:t>
      </w:r>
      <w:r w:rsidR="00630A3D">
        <w:rPr>
          <w:rFonts w:asciiTheme="majorBidi" w:eastAsia="Times New Roman" w:hAnsiTheme="majorBidi" w:cstheme="majorBidi"/>
          <w:color w:val="000000" w:themeColor="text1"/>
          <w:sz w:val="24"/>
          <w:szCs w:val="24"/>
        </w:rPr>
        <w:t xml:space="preserve"> </w:t>
      </w:r>
      <w:r w:rsidR="00C12F58" w:rsidRPr="00DA321E">
        <w:rPr>
          <w:rFonts w:ascii="Times New Roman" w:eastAsia="Times New Roman" w:hAnsi="Times New Roman" w:cs="Times New Roman"/>
          <w:color w:val="000000" w:themeColor="text1"/>
          <w:sz w:val="24"/>
          <w:szCs w:val="24"/>
        </w:rPr>
        <w:t xml:space="preserve">while </w:t>
      </w:r>
      <w:r w:rsidR="00AC2617" w:rsidRPr="00DA321E">
        <w:rPr>
          <w:rFonts w:asciiTheme="majorBidi" w:eastAsia="Times New Roman" w:hAnsiTheme="majorBidi" w:cstheme="majorBidi"/>
          <w:i/>
          <w:iCs/>
          <w:color w:val="000000" w:themeColor="text1"/>
          <w:sz w:val="24"/>
          <w:szCs w:val="24"/>
        </w:rPr>
        <w:t xml:space="preserve">Stx1 </w:t>
      </w:r>
      <w:r w:rsidR="00AC2617" w:rsidRPr="00DA321E">
        <w:rPr>
          <w:rFonts w:asciiTheme="majorBidi" w:eastAsia="Times New Roman" w:hAnsiTheme="majorBidi" w:cstheme="majorBidi"/>
          <w:color w:val="000000" w:themeColor="text1"/>
          <w:sz w:val="24"/>
          <w:szCs w:val="24"/>
        </w:rPr>
        <w:t>and</w:t>
      </w:r>
      <w:r w:rsidR="00AC2617" w:rsidRPr="00DA321E">
        <w:rPr>
          <w:rFonts w:asciiTheme="majorBidi" w:eastAsia="Times New Roman" w:hAnsiTheme="majorBidi" w:cstheme="majorBidi"/>
          <w:i/>
          <w:iCs/>
          <w:color w:val="000000" w:themeColor="text1"/>
          <w:sz w:val="24"/>
          <w:szCs w:val="24"/>
        </w:rPr>
        <w:t xml:space="preserve"> Stx2</w:t>
      </w:r>
      <w:r w:rsidR="00AC2617" w:rsidRPr="00DA321E">
        <w:rPr>
          <w:rFonts w:asciiTheme="majorBidi" w:eastAsia="Times New Roman" w:hAnsiTheme="majorBidi" w:cstheme="majorBidi"/>
          <w:color w:val="000000" w:themeColor="text1"/>
          <w:sz w:val="24"/>
          <w:szCs w:val="24"/>
        </w:rPr>
        <w:t xml:space="preserve"> virulence genes were detected in only 2 studied strains of </w:t>
      </w:r>
      <w:r w:rsidR="00AC2617" w:rsidRPr="00DA321E">
        <w:rPr>
          <w:rFonts w:asciiTheme="majorBidi" w:eastAsia="Times New Roman" w:hAnsiTheme="majorBidi" w:cstheme="majorBidi"/>
          <w:i/>
          <w:color w:val="000000" w:themeColor="text1"/>
          <w:sz w:val="24"/>
          <w:szCs w:val="24"/>
        </w:rPr>
        <w:t>E.coli</w:t>
      </w:r>
      <w:r w:rsidR="00AC2617" w:rsidRPr="00DA321E">
        <w:rPr>
          <w:rFonts w:asciiTheme="majorBidi" w:eastAsia="Times New Roman" w:hAnsiTheme="majorBidi" w:cstheme="majorBidi"/>
          <w:color w:val="000000" w:themeColor="text1"/>
          <w:sz w:val="24"/>
          <w:szCs w:val="24"/>
        </w:rPr>
        <w:t xml:space="preserve"> in a total percentage of 28.6 %, divided into, O111(14.3%) and O157(14.3%). </w:t>
      </w:r>
    </w:p>
    <w:p w:rsidR="004B0A05" w:rsidRPr="00DA321E" w:rsidRDefault="00AC2617" w:rsidP="00630A3D">
      <w:pPr>
        <w:spacing w:line="360" w:lineRule="auto"/>
        <w:jc w:val="both"/>
        <w:rPr>
          <w:rFonts w:asciiTheme="majorBidi" w:eastAsia="Times New Roman" w:hAnsiTheme="majorBidi" w:cstheme="majorBidi"/>
          <w:b/>
          <w:color w:val="000000"/>
          <w:sz w:val="24"/>
          <w:szCs w:val="24"/>
        </w:rPr>
      </w:pPr>
      <w:r w:rsidRPr="00DA321E">
        <w:rPr>
          <w:rFonts w:asciiTheme="majorBidi" w:eastAsia="Times New Roman" w:hAnsiTheme="majorBidi" w:cstheme="majorBidi"/>
          <w:color w:val="000000"/>
          <w:sz w:val="24"/>
          <w:szCs w:val="24"/>
        </w:rPr>
        <w:t xml:space="preserve"> </w:t>
      </w:r>
      <w:r w:rsidR="00F858B0">
        <w:rPr>
          <w:rFonts w:asciiTheme="majorBidi" w:eastAsia="Times New Roman" w:hAnsiTheme="majorBidi" w:cstheme="majorBidi"/>
          <w:b/>
          <w:color w:val="000000"/>
          <w:sz w:val="24"/>
          <w:szCs w:val="24"/>
        </w:rPr>
        <w:t xml:space="preserve">       Key words</w:t>
      </w:r>
      <w:r w:rsidRPr="00DA321E">
        <w:rPr>
          <w:rFonts w:asciiTheme="majorBidi" w:eastAsia="Times New Roman" w:hAnsiTheme="majorBidi" w:cstheme="majorBidi"/>
          <w:b/>
          <w:color w:val="000000"/>
          <w:sz w:val="24"/>
          <w:szCs w:val="24"/>
        </w:rPr>
        <w:t>: Cattle diseases - Clinical mastitis -</w:t>
      </w:r>
      <w:r w:rsidRPr="00DA321E">
        <w:rPr>
          <w:rFonts w:asciiTheme="majorBidi" w:eastAsia="Times New Roman" w:hAnsiTheme="majorBidi" w:cstheme="majorBidi"/>
          <w:b/>
          <w:i/>
          <w:color w:val="000000"/>
          <w:sz w:val="24"/>
          <w:szCs w:val="24"/>
        </w:rPr>
        <w:t xml:space="preserve">E.coli </w:t>
      </w:r>
      <w:r w:rsidR="00F858B0">
        <w:rPr>
          <w:rFonts w:asciiTheme="majorBidi" w:eastAsia="Times New Roman" w:hAnsiTheme="majorBidi" w:cstheme="majorBidi"/>
          <w:b/>
          <w:color w:val="000000"/>
          <w:sz w:val="24"/>
          <w:szCs w:val="24"/>
        </w:rPr>
        <w:t xml:space="preserve">infection - </w:t>
      </w:r>
      <w:r w:rsidRPr="00DA321E">
        <w:rPr>
          <w:rFonts w:asciiTheme="majorBidi" w:eastAsia="Times New Roman" w:hAnsiTheme="majorBidi" w:cstheme="majorBidi"/>
          <w:b/>
          <w:color w:val="000000"/>
          <w:sz w:val="24"/>
          <w:szCs w:val="24"/>
        </w:rPr>
        <w:t xml:space="preserve">Molicular biology - Virulance genes - bacterial </w:t>
      </w:r>
      <w:r w:rsidR="00F858B0">
        <w:rPr>
          <w:rFonts w:asciiTheme="majorBidi" w:eastAsia="Times New Roman" w:hAnsiTheme="majorBidi" w:cstheme="majorBidi"/>
          <w:b/>
          <w:color w:val="000000"/>
          <w:sz w:val="24"/>
          <w:szCs w:val="24"/>
        </w:rPr>
        <w:t>Antibiogram -Egypt Governorates</w:t>
      </w:r>
      <w:r w:rsidRPr="00DA321E">
        <w:rPr>
          <w:rFonts w:asciiTheme="majorBidi" w:eastAsia="Times New Roman" w:hAnsiTheme="majorBidi" w:cstheme="majorBidi"/>
          <w:b/>
          <w:color w:val="000000"/>
          <w:sz w:val="24"/>
          <w:szCs w:val="24"/>
        </w:rPr>
        <w:t xml:space="preserve">.                                 </w:t>
      </w:r>
    </w:p>
    <w:p w:rsidR="004333F5" w:rsidRPr="00DA321E" w:rsidRDefault="004333F5" w:rsidP="00630A3D">
      <w:pPr>
        <w:spacing w:line="360" w:lineRule="auto"/>
        <w:jc w:val="center"/>
        <w:rPr>
          <w:rFonts w:asciiTheme="majorBidi" w:eastAsia="Times New Roman" w:hAnsiTheme="majorBidi" w:cstheme="majorBidi"/>
          <w:b/>
          <w:color w:val="000000"/>
          <w:sz w:val="24"/>
          <w:szCs w:val="24"/>
        </w:rPr>
      </w:pPr>
    </w:p>
    <w:p w:rsidR="00AC2617" w:rsidRPr="00DA321E" w:rsidRDefault="00AC2617" w:rsidP="00630A3D">
      <w:pPr>
        <w:spacing w:line="360" w:lineRule="auto"/>
        <w:jc w:val="both"/>
        <w:rPr>
          <w:rFonts w:ascii="Times New Roman" w:eastAsia="Times New Roman" w:hAnsi="Times New Roman" w:cs="Times New Roman"/>
          <w:b/>
          <w:color w:val="000000"/>
          <w:sz w:val="28"/>
          <w:u w:val="single"/>
        </w:rPr>
      </w:pPr>
      <w:r w:rsidRPr="00DA321E">
        <w:rPr>
          <w:rFonts w:ascii="Times New Roman" w:eastAsia="Times New Roman" w:hAnsi="Times New Roman" w:cs="Times New Roman" w:hint="cs"/>
          <w:b/>
          <w:color w:val="000000"/>
          <w:sz w:val="28"/>
          <w:rtl/>
        </w:rPr>
        <w:t xml:space="preserve">                                                           </w:t>
      </w:r>
      <w:r w:rsidRPr="00DA321E">
        <w:rPr>
          <w:rFonts w:ascii="Times New Roman" w:eastAsia="Times New Roman" w:hAnsi="Times New Roman" w:cs="Times New Roman"/>
          <w:b/>
          <w:color w:val="000000"/>
          <w:sz w:val="28"/>
        </w:rPr>
        <w:t xml:space="preserve">  </w:t>
      </w:r>
      <w:r w:rsidRPr="00DA321E">
        <w:rPr>
          <w:rFonts w:ascii="Times New Roman" w:eastAsia="Times New Roman" w:hAnsi="Times New Roman" w:cs="Times New Roman"/>
          <w:b/>
          <w:color w:val="000000"/>
          <w:sz w:val="28"/>
          <w:u w:val="single"/>
        </w:rPr>
        <w:t>INTRODUCTION</w:t>
      </w:r>
    </w:p>
    <w:p w:rsidR="00630A3D" w:rsidRPr="00693B8F" w:rsidRDefault="00AC2617" w:rsidP="00A339E9">
      <w:pPr>
        <w:spacing w:line="360" w:lineRule="auto"/>
        <w:ind w:right="-7"/>
        <w:jc w:val="both"/>
        <w:rPr>
          <w:rFonts w:asciiTheme="majorBidi" w:eastAsia="Times New Roman" w:hAnsiTheme="majorBidi" w:cstheme="majorBidi"/>
          <w:b/>
          <w:color w:val="000000"/>
          <w:sz w:val="24"/>
          <w:szCs w:val="24"/>
        </w:rPr>
      </w:pPr>
      <w:r w:rsidRPr="00496108">
        <w:rPr>
          <w:rFonts w:asciiTheme="majorBidi" w:eastAsia="Times New Roman" w:hAnsiTheme="majorBidi" w:cstheme="majorBidi"/>
          <w:color w:val="000000"/>
          <w:sz w:val="24"/>
          <w:szCs w:val="24"/>
        </w:rPr>
        <w:t xml:space="preserve">Mastitis means inflammation of the mammary gland and characterized by physical, chemical, microbiological and cellular changes in the milk as well as pathological changes in the udder </w:t>
      </w:r>
      <w:r w:rsidR="00B94656" w:rsidRPr="00496108">
        <w:rPr>
          <w:rFonts w:asciiTheme="majorBidi" w:eastAsia="Times New Roman" w:hAnsiTheme="majorBidi" w:cstheme="majorBidi"/>
          <w:b/>
          <w:color w:val="000000"/>
          <w:sz w:val="24"/>
          <w:szCs w:val="24"/>
        </w:rPr>
        <w:t>(</w:t>
      </w:r>
      <w:r w:rsidRPr="00496108">
        <w:rPr>
          <w:rFonts w:asciiTheme="majorBidi" w:eastAsia="Times New Roman" w:hAnsiTheme="majorBidi" w:cstheme="majorBidi"/>
          <w:b/>
          <w:color w:val="000000"/>
          <w:sz w:val="24"/>
          <w:szCs w:val="24"/>
        </w:rPr>
        <w:t xml:space="preserve">Merck Veterinary Manual, 2006). </w:t>
      </w:r>
      <w:r w:rsidRPr="00496108">
        <w:rPr>
          <w:rFonts w:asciiTheme="majorBidi" w:eastAsia="Times New Roman" w:hAnsiTheme="majorBidi" w:cstheme="majorBidi"/>
          <w:color w:val="000000"/>
          <w:sz w:val="24"/>
          <w:szCs w:val="24"/>
        </w:rPr>
        <w:t xml:space="preserve">Cattle mastitis is due to different invading microorganisms that mostly found in mixed infection. The predominant organisms are </w:t>
      </w:r>
      <w:r w:rsidRPr="00496108">
        <w:rPr>
          <w:rFonts w:asciiTheme="majorBidi" w:eastAsia="Times New Roman" w:hAnsiTheme="majorBidi" w:cstheme="majorBidi"/>
          <w:i/>
          <w:color w:val="000000"/>
          <w:sz w:val="24"/>
          <w:szCs w:val="24"/>
        </w:rPr>
        <w:t xml:space="preserve">E.coli, Staphylococcus aureus </w:t>
      </w:r>
      <w:r w:rsidRPr="00496108">
        <w:rPr>
          <w:rFonts w:asciiTheme="majorBidi" w:eastAsia="Times New Roman" w:hAnsiTheme="majorBidi" w:cstheme="majorBidi"/>
          <w:color w:val="000000"/>
          <w:sz w:val="24"/>
          <w:szCs w:val="24"/>
        </w:rPr>
        <w:t xml:space="preserve">and </w:t>
      </w:r>
      <w:r w:rsidRPr="00496108">
        <w:rPr>
          <w:rFonts w:asciiTheme="majorBidi" w:eastAsia="Times New Roman" w:hAnsiTheme="majorBidi" w:cstheme="majorBidi"/>
          <w:i/>
          <w:color w:val="000000"/>
          <w:sz w:val="24"/>
          <w:szCs w:val="24"/>
        </w:rPr>
        <w:t xml:space="preserve">Streptococcius </w:t>
      </w:r>
      <w:r w:rsidR="007E60B5" w:rsidRPr="00496108">
        <w:rPr>
          <w:rFonts w:asciiTheme="majorBidi" w:eastAsia="Times New Roman" w:hAnsiTheme="majorBidi" w:cstheme="majorBidi"/>
          <w:i/>
          <w:color w:val="000000"/>
          <w:sz w:val="24"/>
          <w:szCs w:val="24"/>
        </w:rPr>
        <w:t>species</w:t>
      </w:r>
      <w:r w:rsidRPr="00496108">
        <w:rPr>
          <w:rFonts w:asciiTheme="majorBidi" w:eastAsia="Times New Roman" w:hAnsiTheme="majorBidi" w:cstheme="majorBidi"/>
          <w:i/>
          <w:color w:val="000000"/>
          <w:sz w:val="24"/>
          <w:szCs w:val="24"/>
        </w:rPr>
        <w:t xml:space="preserve"> </w:t>
      </w:r>
      <w:r w:rsidRPr="00496108">
        <w:rPr>
          <w:rFonts w:asciiTheme="majorBidi" w:eastAsia="Times New Roman" w:hAnsiTheme="majorBidi" w:cstheme="majorBidi"/>
          <w:b/>
          <w:color w:val="000000"/>
          <w:sz w:val="24"/>
          <w:szCs w:val="24"/>
        </w:rPr>
        <w:t xml:space="preserve">(Almaw et al., 2008). </w:t>
      </w:r>
      <w:r w:rsidR="007E60B5" w:rsidRPr="00496108">
        <w:rPr>
          <w:rFonts w:asciiTheme="majorBidi" w:eastAsia="Times New Roman" w:hAnsiTheme="majorBidi" w:cstheme="majorBidi"/>
          <w:i/>
          <w:color w:val="000000"/>
          <w:sz w:val="24"/>
          <w:szCs w:val="24"/>
        </w:rPr>
        <w:t>E.coli</w:t>
      </w:r>
      <w:r w:rsidRPr="00496108">
        <w:rPr>
          <w:rFonts w:asciiTheme="majorBidi" w:eastAsia="Times New Roman" w:hAnsiTheme="majorBidi" w:cstheme="majorBidi"/>
          <w:color w:val="000000"/>
          <w:sz w:val="24"/>
          <w:szCs w:val="24"/>
        </w:rPr>
        <w:t xml:space="preserve"> has been reported to be the most common cause of clinical mastitis in well-managed dairy herds with low milk somatic cell counts (SCC) in the United Kingdom </w:t>
      </w:r>
      <w:r w:rsidRPr="00496108">
        <w:rPr>
          <w:rFonts w:asciiTheme="majorBidi" w:eastAsia="Times New Roman" w:hAnsiTheme="majorBidi" w:cstheme="majorBidi"/>
          <w:b/>
          <w:color w:val="000000"/>
          <w:sz w:val="24"/>
          <w:szCs w:val="24"/>
        </w:rPr>
        <w:t>(Bradley, 2002)</w:t>
      </w:r>
      <w:r w:rsidRPr="00496108">
        <w:rPr>
          <w:rFonts w:asciiTheme="majorBidi" w:eastAsia="Times New Roman" w:hAnsiTheme="majorBidi" w:cstheme="majorBidi"/>
          <w:color w:val="000000"/>
          <w:sz w:val="24"/>
          <w:szCs w:val="24"/>
        </w:rPr>
        <w:t xml:space="preserve">. </w:t>
      </w:r>
      <w:r w:rsidRPr="00496108">
        <w:rPr>
          <w:rFonts w:asciiTheme="majorBidi" w:eastAsia="Times New Roman" w:hAnsiTheme="majorBidi" w:cstheme="majorBidi"/>
          <w:i/>
          <w:color w:val="000000"/>
          <w:sz w:val="24"/>
          <w:szCs w:val="24"/>
        </w:rPr>
        <w:t>Escherichia coli</w:t>
      </w:r>
      <w:r w:rsidRPr="00496108">
        <w:rPr>
          <w:rFonts w:asciiTheme="majorBidi" w:eastAsia="Times New Roman" w:hAnsiTheme="majorBidi" w:cstheme="majorBidi"/>
          <w:color w:val="000000"/>
          <w:sz w:val="24"/>
          <w:szCs w:val="24"/>
        </w:rPr>
        <w:t xml:space="preserve"> is among the most common infectious agents isolated from severe mastitis cases in modern dairy farms </w:t>
      </w:r>
      <w:r w:rsidRPr="00496108">
        <w:rPr>
          <w:rFonts w:asciiTheme="majorBidi" w:eastAsia="Times New Roman" w:hAnsiTheme="majorBidi" w:cstheme="majorBidi"/>
          <w:b/>
          <w:color w:val="000000"/>
          <w:sz w:val="24"/>
          <w:szCs w:val="24"/>
        </w:rPr>
        <w:t>(Bradley et al., 2007)</w:t>
      </w:r>
      <w:r w:rsidRPr="00496108">
        <w:rPr>
          <w:rFonts w:asciiTheme="majorBidi" w:eastAsia="Times New Roman" w:hAnsiTheme="majorBidi" w:cstheme="majorBidi"/>
          <w:color w:val="000000"/>
          <w:sz w:val="24"/>
          <w:szCs w:val="24"/>
        </w:rPr>
        <w:t>.</w:t>
      </w:r>
      <w:r w:rsidRPr="00496108">
        <w:rPr>
          <w:rFonts w:asciiTheme="majorBidi" w:eastAsia="Times New Roman" w:hAnsiTheme="majorBidi" w:cstheme="majorBidi"/>
          <w:i/>
          <w:color w:val="000000"/>
          <w:sz w:val="24"/>
          <w:szCs w:val="24"/>
        </w:rPr>
        <w:t>E. coli</w:t>
      </w:r>
      <w:r w:rsidRPr="00496108">
        <w:rPr>
          <w:rFonts w:asciiTheme="majorBidi" w:eastAsia="Times New Roman" w:hAnsiTheme="majorBidi" w:cstheme="majorBidi"/>
          <w:color w:val="000000"/>
          <w:sz w:val="24"/>
          <w:szCs w:val="24"/>
        </w:rPr>
        <w:t xml:space="preserve"> O157:H7 is able to move through the soil profile with water after rainfall or irrigation and can even reach the groundwater (</w:t>
      </w:r>
      <w:r w:rsidRPr="00496108">
        <w:rPr>
          <w:rFonts w:asciiTheme="majorBidi" w:eastAsia="Times New Roman" w:hAnsiTheme="majorBidi" w:cstheme="majorBidi"/>
          <w:b/>
          <w:color w:val="000000"/>
          <w:sz w:val="24"/>
          <w:szCs w:val="24"/>
        </w:rPr>
        <w:t>Lang and Smith, 2007).</w:t>
      </w:r>
      <w:r w:rsidRPr="00496108">
        <w:rPr>
          <w:rFonts w:asciiTheme="majorBidi" w:eastAsia="Times New Roman" w:hAnsiTheme="majorBidi" w:cstheme="majorBidi"/>
          <w:color w:val="000000"/>
          <w:sz w:val="24"/>
          <w:szCs w:val="24"/>
        </w:rPr>
        <w:t xml:space="preserve"> Ruminants, including cattle, are a reservoirs of </w:t>
      </w:r>
      <w:r w:rsidRPr="00496108">
        <w:rPr>
          <w:rFonts w:asciiTheme="majorBidi" w:eastAsia="Times New Roman" w:hAnsiTheme="majorBidi" w:cstheme="majorBidi"/>
          <w:i/>
          <w:color w:val="000000"/>
          <w:sz w:val="24"/>
          <w:szCs w:val="24"/>
        </w:rPr>
        <w:t xml:space="preserve">E. coli </w:t>
      </w:r>
      <w:r w:rsidRPr="00496108">
        <w:rPr>
          <w:rFonts w:asciiTheme="majorBidi" w:eastAsia="Times New Roman" w:hAnsiTheme="majorBidi" w:cstheme="majorBidi"/>
          <w:color w:val="000000"/>
          <w:sz w:val="24"/>
          <w:szCs w:val="24"/>
        </w:rPr>
        <w:t>O157:H7</w:t>
      </w:r>
      <w:r w:rsidR="00F858B0">
        <w:rPr>
          <w:rFonts w:asciiTheme="majorBidi" w:eastAsia="Times New Roman" w:hAnsiTheme="majorBidi" w:cstheme="majorBidi"/>
          <w:b/>
          <w:color w:val="000000"/>
          <w:sz w:val="24"/>
          <w:szCs w:val="24"/>
        </w:rPr>
        <w:t xml:space="preserve"> Menrath et</w:t>
      </w:r>
      <w:r w:rsidR="00693B8F">
        <w:rPr>
          <w:rFonts w:asciiTheme="majorBidi" w:eastAsia="Times New Roman" w:hAnsiTheme="majorBidi" w:cstheme="majorBidi"/>
          <w:b/>
          <w:color w:val="000000"/>
          <w:sz w:val="24"/>
          <w:szCs w:val="24"/>
        </w:rPr>
        <w:t xml:space="preserve"> </w:t>
      </w:r>
      <w:r w:rsidR="003332BF" w:rsidRPr="00496108">
        <w:rPr>
          <w:rFonts w:asciiTheme="majorBidi" w:eastAsia="Times New Roman" w:hAnsiTheme="majorBidi" w:cstheme="majorBidi"/>
          <w:b/>
          <w:color w:val="000000"/>
          <w:sz w:val="24"/>
          <w:szCs w:val="24"/>
        </w:rPr>
        <w:t>al., (2010)</w:t>
      </w:r>
      <w:r w:rsidRPr="00496108">
        <w:rPr>
          <w:rFonts w:asciiTheme="majorBidi" w:eastAsia="Times New Roman" w:hAnsiTheme="majorBidi" w:cstheme="majorBidi"/>
          <w:b/>
          <w:color w:val="000000"/>
          <w:sz w:val="24"/>
          <w:szCs w:val="24"/>
        </w:rPr>
        <w:t xml:space="preserve">, </w:t>
      </w:r>
      <w:r w:rsidRPr="00496108">
        <w:rPr>
          <w:rFonts w:asciiTheme="majorBidi" w:eastAsia="Times New Roman" w:hAnsiTheme="majorBidi" w:cstheme="majorBidi"/>
          <w:color w:val="000000"/>
          <w:sz w:val="24"/>
          <w:szCs w:val="24"/>
        </w:rPr>
        <w:t xml:space="preserve">and may reside asymptomatically in the intestines of cattle and may </w:t>
      </w:r>
      <w:r w:rsidR="003332BF" w:rsidRPr="00496108">
        <w:rPr>
          <w:rFonts w:asciiTheme="majorBidi" w:eastAsia="Times New Roman" w:hAnsiTheme="majorBidi" w:cstheme="majorBidi"/>
          <w:color w:val="000000"/>
          <w:sz w:val="24"/>
          <w:szCs w:val="24"/>
        </w:rPr>
        <w:t>be shed intermittently in feces</w:t>
      </w:r>
      <w:r w:rsidRPr="00496108">
        <w:rPr>
          <w:rFonts w:asciiTheme="majorBidi" w:eastAsia="Times New Roman" w:hAnsiTheme="majorBidi" w:cstheme="majorBidi"/>
          <w:b/>
          <w:color w:val="000000"/>
          <w:sz w:val="24"/>
          <w:szCs w:val="24"/>
        </w:rPr>
        <w:t xml:space="preserve"> (Caprioli et. al., 2005)</w:t>
      </w:r>
      <w:r w:rsidRPr="00496108">
        <w:rPr>
          <w:rFonts w:asciiTheme="majorBidi" w:eastAsia="Times New Roman" w:hAnsiTheme="majorBidi" w:cstheme="majorBidi"/>
          <w:color w:val="000000"/>
          <w:sz w:val="24"/>
          <w:szCs w:val="24"/>
        </w:rPr>
        <w:t xml:space="preserve">. </w:t>
      </w:r>
      <w:r w:rsidRPr="00496108">
        <w:rPr>
          <w:rFonts w:asciiTheme="majorBidi" w:eastAsia="Times New Roman" w:hAnsiTheme="majorBidi" w:cstheme="majorBidi"/>
          <w:i/>
          <w:iCs/>
          <w:color w:val="000000"/>
          <w:sz w:val="24"/>
          <w:szCs w:val="24"/>
        </w:rPr>
        <w:t>Shiga toxins</w:t>
      </w:r>
      <w:r w:rsidRPr="00496108">
        <w:rPr>
          <w:rFonts w:asciiTheme="majorBidi" w:eastAsia="Times New Roman" w:hAnsiTheme="majorBidi" w:cstheme="majorBidi"/>
          <w:color w:val="000000"/>
          <w:sz w:val="24"/>
          <w:szCs w:val="24"/>
        </w:rPr>
        <w:t xml:space="preserve"> are the major virulence factors of </w:t>
      </w:r>
      <w:r w:rsidRPr="00496108">
        <w:rPr>
          <w:rFonts w:asciiTheme="majorBidi" w:eastAsia="Times New Roman" w:hAnsiTheme="majorBidi" w:cstheme="majorBidi"/>
          <w:i/>
          <w:color w:val="000000"/>
          <w:sz w:val="24"/>
          <w:szCs w:val="24"/>
        </w:rPr>
        <w:t>E.coli</w:t>
      </w:r>
      <w:r w:rsidRPr="00496108">
        <w:rPr>
          <w:rFonts w:asciiTheme="majorBidi" w:eastAsia="Times New Roman" w:hAnsiTheme="majorBidi" w:cstheme="majorBidi"/>
          <w:color w:val="000000"/>
          <w:sz w:val="24"/>
          <w:szCs w:val="24"/>
        </w:rPr>
        <w:t xml:space="preserve">, there are </w:t>
      </w:r>
      <w:r w:rsidRPr="00496108">
        <w:rPr>
          <w:rFonts w:asciiTheme="majorBidi" w:eastAsia="Times New Roman" w:hAnsiTheme="majorBidi" w:cstheme="majorBidi"/>
          <w:i/>
          <w:iCs/>
          <w:color w:val="000000"/>
          <w:sz w:val="24"/>
          <w:szCs w:val="24"/>
        </w:rPr>
        <w:t xml:space="preserve">Stx1 </w:t>
      </w:r>
      <w:r w:rsidRPr="00496108">
        <w:rPr>
          <w:rFonts w:asciiTheme="majorBidi" w:eastAsia="Times New Roman" w:hAnsiTheme="majorBidi" w:cstheme="majorBidi"/>
          <w:color w:val="000000"/>
          <w:sz w:val="24"/>
          <w:szCs w:val="24"/>
        </w:rPr>
        <w:t>and</w:t>
      </w:r>
      <w:r w:rsidRPr="00496108">
        <w:rPr>
          <w:rFonts w:asciiTheme="majorBidi" w:eastAsia="Times New Roman" w:hAnsiTheme="majorBidi" w:cstheme="majorBidi"/>
          <w:i/>
          <w:iCs/>
          <w:color w:val="000000"/>
          <w:sz w:val="24"/>
          <w:szCs w:val="24"/>
        </w:rPr>
        <w:t xml:space="preserve"> Stx2</w:t>
      </w:r>
      <w:r w:rsidRPr="00496108">
        <w:rPr>
          <w:rFonts w:asciiTheme="majorBidi" w:eastAsia="Times New Roman" w:hAnsiTheme="majorBidi" w:cstheme="majorBidi"/>
          <w:color w:val="000000"/>
          <w:sz w:val="24"/>
          <w:szCs w:val="24"/>
        </w:rPr>
        <w:t xml:space="preserve"> that have been associated with the severity of human’s infections</w:t>
      </w:r>
      <w:r w:rsidRPr="00496108">
        <w:rPr>
          <w:rFonts w:asciiTheme="majorBidi" w:eastAsia="Times New Roman" w:hAnsiTheme="majorBidi" w:cstheme="majorBidi"/>
          <w:b/>
          <w:color w:val="000000"/>
          <w:sz w:val="24"/>
          <w:szCs w:val="24"/>
        </w:rPr>
        <w:t xml:space="preserve"> (Madic et al., 2011)</w:t>
      </w:r>
      <w:r w:rsidRPr="00496108">
        <w:rPr>
          <w:rFonts w:asciiTheme="majorBidi" w:eastAsia="Times New Roman" w:hAnsiTheme="majorBidi" w:cstheme="majorBidi"/>
          <w:color w:val="000000"/>
          <w:sz w:val="24"/>
          <w:szCs w:val="24"/>
        </w:rPr>
        <w:t xml:space="preserve">. In fact, non-O157 </w:t>
      </w:r>
      <w:r w:rsidRPr="00496108">
        <w:rPr>
          <w:rFonts w:asciiTheme="majorBidi" w:eastAsia="Times New Roman" w:hAnsiTheme="majorBidi" w:cstheme="majorBidi"/>
          <w:i/>
          <w:color w:val="000000"/>
          <w:sz w:val="24"/>
          <w:szCs w:val="24"/>
        </w:rPr>
        <w:t>shiga</w:t>
      </w:r>
      <w:r w:rsidRPr="00496108">
        <w:rPr>
          <w:rFonts w:asciiTheme="majorBidi" w:eastAsia="Times New Roman" w:hAnsiTheme="majorBidi" w:cstheme="majorBidi"/>
          <w:color w:val="000000"/>
          <w:sz w:val="24"/>
          <w:szCs w:val="24"/>
        </w:rPr>
        <w:t xml:space="preserve"> </w:t>
      </w:r>
      <w:r w:rsidRPr="00496108">
        <w:rPr>
          <w:rFonts w:asciiTheme="majorBidi" w:eastAsia="Times New Roman" w:hAnsiTheme="majorBidi" w:cstheme="majorBidi"/>
          <w:i/>
          <w:color w:val="000000"/>
          <w:sz w:val="24"/>
          <w:szCs w:val="24"/>
        </w:rPr>
        <w:t>toxin</w:t>
      </w:r>
      <w:r w:rsidRPr="00496108">
        <w:rPr>
          <w:rFonts w:asciiTheme="majorBidi" w:eastAsia="Times New Roman" w:hAnsiTheme="majorBidi" w:cstheme="majorBidi"/>
          <w:color w:val="000000"/>
          <w:sz w:val="24"/>
          <w:szCs w:val="24"/>
        </w:rPr>
        <w:t xml:space="preserve"> </w:t>
      </w:r>
      <w:r w:rsidRPr="00496108">
        <w:rPr>
          <w:rFonts w:asciiTheme="majorBidi" w:eastAsia="Times New Roman" w:hAnsiTheme="majorBidi" w:cstheme="majorBidi"/>
          <w:i/>
          <w:color w:val="000000"/>
          <w:sz w:val="24"/>
          <w:szCs w:val="24"/>
        </w:rPr>
        <w:t>Escherichia coli</w:t>
      </w:r>
      <w:r w:rsidRPr="00496108">
        <w:rPr>
          <w:rFonts w:asciiTheme="majorBidi" w:eastAsia="Times New Roman" w:hAnsiTheme="majorBidi" w:cstheme="majorBidi"/>
          <w:color w:val="000000"/>
          <w:sz w:val="24"/>
          <w:szCs w:val="24"/>
        </w:rPr>
        <w:t xml:space="preserve"> (</w:t>
      </w:r>
      <w:r w:rsidRPr="00496108">
        <w:rPr>
          <w:rFonts w:asciiTheme="majorBidi" w:eastAsia="Times New Roman" w:hAnsiTheme="majorBidi" w:cstheme="majorBidi"/>
          <w:i/>
          <w:iCs/>
          <w:color w:val="000000"/>
          <w:sz w:val="24"/>
          <w:szCs w:val="24"/>
        </w:rPr>
        <w:t>STEC</w:t>
      </w:r>
      <w:r w:rsidRPr="00496108">
        <w:rPr>
          <w:rFonts w:asciiTheme="majorBidi" w:eastAsia="Times New Roman" w:hAnsiTheme="majorBidi" w:cstheme="majorBidi"/>
          <w:color w:val="000000"/>
          <w:sz w:val="24"/>
          <w:szCs w:val="24"/>
        </w:rPr>
        <w:t>) pathogenesis is not fully understood</w:t>
      </w:r>
      <w:r w:rsidRPr="00496108">
        <w:rPr>
          <w:rFonts w:asciiTheme="majorBidi" w:eastAsia="Times New Roman" w:hAnsiTheme="majorBidi" w:cstheme="majorBidi"/>
          <w:b/>
          <w:color w:val="000000"/>
          <w:sz w:val="24"/>
          <w:szCs w:val="24"/>
        </w:rPr>
        <w:t xml:space="preserve"> (Bolton, 2011) </w:t>
      </w:r>
      <w:r w:rsidRPr="00496108">
        <w:rPr>
          <w:rFonts w:asciiTheme="majorBidi" w:eastAsia="Times New Roman" w:hAnsiTheme="majorBidi" w:cstheme="majorBidi"/>
          <w:color w:val="000000"/>
          <w:sz w:val="24"/>
          <w:szCs w:val="24"/>
        </w:rPr>
        <w:t>.Many works with</w:t>
      </w:r>
      <w:r w:rsidRPr="00496108">
        <w:rPr>
          <w:rFonts w:asciiTheme="majorBidi" w:eastAsia="Times New Roman" w:hAnsiTheme="majorBidi" w:cstheme="majorBidi"/>
          <w:i/>
          <w:color w:val="000000"/>
          <w:sz w:val="24"/>
          <w:szCs w:val="24"/>
        </w:rPr>
        <w:t xml:space="preserve"> E. coli</w:t>
      </w:r>
      <w:r w:rsidRPr="00496108">
        <w:rPr>
          <w:rFonts w:asciiTheme="majorBidi" w:eastAsia="Times New Roman" w:hAnsiTheme="majorBidi" w:cstheme="majorBidi"/>
          <w:color w:val="000000"/>
          <w:sz w:val="24"/>
          <w:szCs w:val="24"/>
        </w:rPr>
        <w:t xml:space="preserve"> strains have been carried out especially in relation to the various virulence factors </w:t>
      </w:r>
      <w:r w:rsidRPr="00496108">
        <w:rPr>
          <w:rFonts w:asciiTheme="majorBidi" w:eastAsia="Times New Roman" w:hAnsiTheme="majorBidi" w:cstheme="majorBidi"/>
          <w:b/>
          <w:color w:val="000000"/>
          <w:sz w:val="24"/>
          <w:szCs w:val="24"/>
        </w:rPr>
        <w:t>(Osman et al., 2012).</w:t>
      </w:r>
      <w:r w:rsidRPr="00496108">
        <w:rPr>
          <w:rFonts w:asciiTheme="majorBidi" w:eastAsia="Times New Roman" w:hAnsiTheme="majorBidi" w:cstheme="majorBidi"/>
          <w:color w:val="000000"/>
          <w:sz w:val="24"/>
          <w:szCs w:val="24"/>
        </w:rPr>
        <w:t xml:space="preserve">  </w:t>
      </w:r>
      <w:r w:rsidRPr="00496108">
        <w:rPr>
          <w:rFonts w:asciiTheme="majorBidi" w:eastAsia="Times New Roman" w:hAnsiTheme="majorBidi" w:cstheme="majorBidi"/>
          <w:b/>
          <w:color w:val="000000"/>
          <w:sz w:val="24"/>
          <w:szCs w:val="24"/>
        </w:rPr>
        <w:t xml:space="preserve">Aidar-Ugrinovich et al., (2007) </w:t>
      </w:r>
      <w:r w:rsidRPr="00496108">
        <w:rPr>
          <w:rFonts w:asciiTheme="majorBidi" w:eastAsia="Times New Roman" w:hAnsiTheme="majorBidi" w:cstheme="majorBidi"/>
          <w:color w:val="000000"/>
          <w:sz w:val="24"/>
          <w:szCs w:val="24"/>
        </w:rPr>
        <w:t xml:space="preserve">determined the occurrence of </w:t>
      </w:r>
      <w:r w:rsidRPr="00496108">
        <w:rPr>
          <w:rFonts w:asciiTheme="majorBidi" w:eastAsia="Times New Roman" w:hAnsiTheme="majorBidi" w:cstheme="majorBidi"/>
          <w:i/>
          <w:iCs/>
          <w:color w:val="000000"/>
          <w:sz w:val="24"/>
          <w:szCs w:val="24"/>
        </w:rPr>
        <w:t>STEC</w:t>
      </w:r>
      <w:r w:rsidRPr="00496108">
        <w:rPr>
          <w:rFonts w:asciiTheme="majorBidi" w:eastAsia="Times New Roman" w:hAnsiTheme="majorBidi" w:cstheme="majorBidi"/>
          <w:color w:val="000000"/>
          <w:sz w:val="24"/>
          <w:szCs w:val="24"/>
        </w:rPr>
        <w:t xml:space="preserve"> from feces of dairy and beef cattle, water and feed for animals, milk and dairy products, and ground beef. Variety of different virulence factors, individually and in combinations, has been detected in </w:t>
      </w:r>
      <w:r w:rsidRPr="00496108">
        <w:rPr>
          <w:rFonts w:asciiTheme="majorBidi" w:eastAsia="Times New Roman" w:hAnsiTheme="majorBidi" w:cstheme="majorBidi"/>
          <w:i/>
          <w:color w:val="000000"/>
          <w:sz w:val="24"/>
          <w:szCs w:val="24"/>
        </w:rPr>
        <w:t>E. coli</w:t>
      </w:r>
      <w:r w:rsidRPr="00496108">
        <w:rPr>
          <w:rFonts w:asciiTheme="majorBidi" w:eastAsia="Times New Roman" w:hAnsiTheme="majorBidi" w:cstheme="majorBidi"/>
          <w:color w:val="000000"/>
          <w:sz w:val="24"/>
          <w:szCs w:val="24"/>
        </w:rPr>
        <w:t xml:space="preserve"> isolates that cause mastitis </w:t>
      </w:r>
      <w:r w:rsidRPr="00496108">
        <w:rPr>
          <w:rFonts w:asciiTheme="majorBidi" w:eastAsia="Times New Roman" w:hAnsiTheme="majorBidi" w:cstheme="majorBidi"/>
          <w:b/>
          <w:color w:val="000000"/>
          <w:sz w:val="24"/>
          <w:szCs w:val="24"/>
        </w:rPr>
        <w:t>(Kaipainen et al., 2002)</w:t>
      </w:r>
      <w:r w:rsidRPr="00496108">
        <w:rPr>
          <w:rFonts w:asciiTheme="majorBidi" w:eastAsia="Times New Roman" w:hAnsiTheme="majorBidi" w:cstheme="majorBidi"/>
          <w:color w:val="000000"/>
          <w:sz w:val="24"/>
          <w:szCs w:val="24"/>
        </w:rPr>
        <w:t xml:space="preserve">. The most mastitis </w:t>
      </w:r>
      <w:r w:rsidR="003332BF" w:rsidRPr="00496108">
        <w:rPr>
          <w:rFonts w:asciiTheme="majorBidi" w:eastAsia="Times New Roman" w:hAnsiTheme="majorBidi" w:cstheme="majorBidi"/>
          <w:color w:val="000000"/>
          <w:sz w:val="24"/>
          <w:szCs w:val="24"/>
        </w:rPr>
        <w:t>isolates</w:t>
      </w:r>
      <w:r w:rsidRPr="00496108">
        <w:rPr>
          <w:rFonts w:asciiTheme="majorBidi" w:eastAsia="Times New Roman" w:hAnsiTheme="majorBidi" w:cstheme="majorBidi"/>
          <w:color w:val="000000"/>
          <w:sz w:val="24"/>
          <w:szCs w:val="24"/>
        </w:rPr>
        <w:t xml:space="preserve"> have not possessed any of the virulence factors </w:t>
      </w:r>
      <w:r w:rsidRPr="00496108">
        <w:rPr>
          <w:rFonts w:asciiTheme="majorBidi" w:eastAsia="Times New Roman" w:hAnsiTheme="majorBidi" w:cstheme="majorBidi"/>
          <w:color w:val="000000"/>
          <w:sz w:val="24"/>
          <w:szCs w:val="24"/>
        </w:rPr>
        <w:lastRenderedPageBreak/>
        <w:t xml:space="preserve">evaluated the risk Profile considering </w:t>
      </w:r>
      <w:r w:rsidRPr="00496108">
        <w:rPr>
          <w:rFonts w:asciiTheme="majorBidi" w:eastAsia="Times New Roman" w:hAnsiTheme="majorBidi" w:cstheme="majorBidi"/>
          <w:i/>
          <w:iCs/>
          <w:color w:val="000000"/>
          <w:sz w:val="24"/>
          <w:szCs w:val="24"/>
        </w:rPr>
        <w:t>Shiga toxin-producing</w:t>
      </w:r>
      <w:r w:rsidRPr="00496108">
        <w:rPr>
          <w:rFonts w:asciiTheme="majorBidi" w:eastAsia="Times New Roman" w:hAnsiTheme="majorBidi" w:cstheme="majorBidi"/>
          <w:color w:val="000000"/>
          <w:sz w:val="24"/>
          <w:szCs w:val="24"/>
        </w:rPr>
        <w:t xml:space="preserve"> </w:t>
      </w:r>
      <w:r w:rsidR="00754CB3" w:rsidRPr="00496108">
        <w:rPr>
          <w:rFonts w:asciiTheme="majorBidi" w:eastAsia="Times New Roman" w:hAnsiTheme="majorBidi" w:cstheme="majorBidi"/>
          <w:i/>
          <w:color w:val="000000"/>
          <w:sz w:val="24"/>
          <w:szCs w:val="24"/>
        </w:rPr>
        <w:t>E.</w:t>
      </w:r>
      <w:r w:rsidRPr="00496108">
        <w:rPr>
          <w:rFonts w:asciiTheme="majorBidi" w:eastAsia="Times New Roman" w:hAnsiTheme="majorBidi" w:cstheme="majorBidi"/>
          <w:i/>
          <w:color w:val="000000"/>
          <w:sz w:val="24"/>
          <w:szCs w:val="24"/>
        </w:rPr>
        <w:t xml:space="preserve"> coli</w:t>
      </w:r>
      <w:r w:rsidRPr="00496108">
        <w:rPr>
          <w:rFonts w:asciiTheme="majorBidi" w:eastAsia="Times New Roman" w:hAnsiTheme="majorBidi" w:cstheme="majorBidi"/>
          <w:color w:val="000000"/>
          <w:sz w:val="24"/>
          <w:szCs w:val="24"/>
        </w:rPr>
        <w:t xml:space="preserve"> (STEC) in raw milk (</w:t>
      </w:r>
      <w:r w:rsidRPr="00496108">
        <w:rPr>
          <w:rFonts w:asciiTheme="majorBidi" w:eastAsia="Times New Roman" w:hAnsiTheme="majorBidi" w:cstheme="majorBidi"/>
          <w:b/>
          <w:color w:val="000000"/>
          <w:sz w:val="24"/>
          <w:szCs w:val="24"/>
        </w:rPr>
        <w:t>Kaipainen et al., 2002; Wenz et al., 2006)</w:t>
      </w:r>
      <w:r w:rsidRPr="00496108">
        <w:rPr>
          <w:rFonts w:asciiTheme="majorBidi" w:eastAsia="Times New Roman" w:hAnsiTheme="majorBidi" w:cstheme="majorBidi"/>
          <w:color w:val="000000"/>
          <w:sz w:val="24"/>
          <w:szCs w:val="24"/>
        </w:rPr>
        <w:t xml:space="preserve">. Multiplex PCR is an effective method in detection of specific virulence genes of </w:t>
      </w:r>
      <w:r w:rsidRPr="00496108">
        <w:rPr>
          <w:rFonts w:asciiTheme="majorBidi" w:eastAsia="Times New Roman" w:hAnsiTheme="majorBidi" w:cstheme="majorBidi"/>
          <w:i/>
          <w:iCs/>
          <w:color w:val="000000"/>
          <w:sz w:val="24"/>
          <w:szCs w:val="24"/>
        </w:rPr>
        <w:t>STEC</w:t>
      </w:r>
      <w:r w:rsidRPr="00496108">
        <w:rPr>
          <w:rFonts w:asciiTheme="majorBidi" w:eastAsia="Times New Roman" w:hAnsiTheme="majorBidi" w:cstheme="majorBidi"/>
          <w:color w:val="000000"/>
          <w:sz w:val="24"/>
          <w:szCs w:val="24"/>
        </w:rPr>
        <w:t xml:space="preserve"> serotypes including shiga toxins 1 and 2, intimin and enterohaemolysin A, (</w:t>
      </w:r>
      <w:r w:rsidRPr="00496108">
        <w:rPr>
          <w:rFonts w:asciiTheme="majorBidi" w:eastAsia="Times New Roman" w:hAnsiTheme="majorBidi" w:cstheme="majorBidi"/>
          <w:b/>
          <w:color w:val="000000"/>
          <w:sz w:val="24"/>
          <w:szCs w:val="24"/>
        </w:rPr>
        <w:t>Bai et al., 2010).</w:t>
      </w:r>
      <w:r w:rsidRPr="00496108">
        <w:rPr>
          <w:rFonts w:asciiTheme="majorBidi" w:eastAsia="Times New Roman" w:hAnsiTheme="majorBidi" w:cstheme="majorBidi"/>
          <w:color w:val="000000"/>
          <w:sz w:val="24"/>
          <w:szCs w:val="24"/>
        </w:rPr>
        <w:t xml:space="preserve"> Genetic manipulation of dairy cows, to express recombinant </w:t>
      </w:r>
      <w:r w:rsidR="007E60B5" w:rsidRPr="00496108">
        <w:rPr>
          <w:rFonts w:asciiTheme="majorBidi" w:eastAsia="Times New Roman" w:hAnsiTheme="majorBidi" w:cstheme="majorBidi"/>
          <w:color w:val="000000"/>
          <w:sz w:val="24"/>
          <w:szCs w:val="24"/>
        </w:rPr>
        <w:t>immunomodulation</w:t>
      </w:r>
      <w:r w:rsidRPr="00496108">
        <w:rPr>
          <w:rFonts w:asciiTheme="majorBidi" w:eastAsia="Times New Roman" w:hAnsiTheme="majorBidi" w:cstheme="majorBidi"/>
          <w:color w:val="000000"/>
          <w:sz w:val="24"/>
          <w:szCs w:val="24"/>
        </w:rPr>
        <w:t xml:space="preserve"> proteins in their milk, would be one approach to mastitis prevention </w:t>
      </w:r>
      <w:r w:rsidRPr="00496108">
        <w:rPr>
          <w:rFonts w:asciiTheme="majorBidi" w:eastAsia="Times New Roman" w:hAnsiTheme="majorBidi" w:cstheme="majorBidi"/>
          <w:b/>
          <w:color w:val="000000"/>
          <w:sz w:val="24"/>
          <w:szCs w:val="24"/>
        </w:rPr>
        <w:t>(Wall et al., 2005)</w:t>
      </w:r>
      <w:r w:rsidRPr="00496108">
        <w:rPr>
          <w:rFonts w:asciiTheme="majorBidi" w:eastAsia="Times New Roman" w:hAnsiTheme="majorBidi" w:cstheme="majorBidi"/>
          <w:color w:val="000000"/>
          <w:sz w:val="24"/>
          <w:szCs w:val="24"/>
        </w:rPr>
        <w:t>.</w:t>
      </w:r>
      <w:r w:rsidRPr="00496108">
        <w:rPr>
          <w:rFonts w:asciiTheme="majorBidi" w:eastAsia="Times New Roman" w:hAnsiTheme="majorBidi" w:cstheme="majorBidi"/>
          <w:b/>
          <w:color w:val="000000"/>
          <w:sz w:val="24"/>
          <w:szCs w:val="24"/>
        </w:rPr>
        <w:t xml:space="preserve"> </w:t>
      </w:r>
      <w:r w:rsidRPr="00496108">
        <w:rPr>
          <w:rFonts w:asciiTheme="majorBidi" w:eastAsia="Times New Roman" w:hAnsiTheme="majorBidi" w:cstheme="majorBidi"/>
          <w:color w:val="000000"/>
          <w:sz w:val="24"/>
          <w:szCs w:val="24"/>
        </w:rPr>
        <w:t xml:space="preserve">Non-antimicrobial approaches for treating of </w:t>
      </w:r>
      <w:r w:rsidRPr="00496108">
        <w:rPr>
          <w:rFonts w:asciiTheme="majorBidi" w:eastAsia="Times New Roman" w:hAnsiTheme="majorBidi" w:cstheme="majorBidi"/>
          <w:i/>
          <w:color w:val="000000"/>
          <w:sz w:val="24"/>
          <w:szCs w:val="24"/>
        </w:rPr>
        <w:t>E. coli</w:t>
      </w:r>
      <w:r w:rsidRPr="00496108">
        <w:rPr>
          <w:rFonts w:asciiTheme="majorBidi" w:eastAsia="Times New Roman" w:hAnsiTheme="majorBidi" w:cstheme="majorBidi"/>
          <w:color w:val="000000"/>
          <w:sz w:val="24"/>
          <w:szCs w:val="24"/>
        </w:rPr>
        <w:t xml:space="preserve"> mastitis have been studied as alternatives to antimicrobials,</w:t>
      </w:r>
      <w:r w:rsidR="003332BF" w:rsidRPr="00496108">
        <w:rPr>
          <w:rFonts w:asciiTheme="majorBidi" w:eastAsia="Times New Roman" w:hAnsiTheme="majorBidi" w:cstheme="majorBidi"/>
          <w:color w:val="000000"/>
          <w:sz w:val="24"/>
          <w:szCs w:val="24"/>
        </w:rPr>
        <w:t xml:space="preserve"> </w:t>
      </w:r>
      <w:r w:rsidRPr="00496108">
        <w:rPr>
          <w:rFonts w:asciiTheme="majorBidi" w:eastAsia="Times New Roman" w:hAnsiTheme="majorBidi" w:cstheme="majorBidi"/>
          <w:color w:val="000000"/>
          <w:sz w:val="24"/>
          <w:szCs w:val="24"/>
        </w:rPr>
        <w:t xml:space="preserve">non-steroidal anti-inflammatory drugs (NSAID), frequent milking and fluid therapy have been commonly recommended for supportive treatment of coliform mastitis </w:t>
      </w:r>
      <w:r w:rsidRPr="00496108">
        <w:rPr>
          <w:rFonts w:asciiTheme="majorBidi" w:eastAsia="Times New Roman" w:hAnsiTheme="majorBidi" w:cstheme="majorBidi"/>
          <w:b/>
          <w:color w:val="000000"/>
          <w:sz w:val="24"/>
          <w:szCs w:val="24"/>
        </w:rPr>
        <w:t>(Radostits et al., 2007)</w:t>
      </w:r>
      <w:r w:rsidRPr="00496108">
        <w:rPr>
          <w:rFonts w:asciiTheme="majorBidi" w:eastAsia="Times New Roman" w:hAnsiTheme="majorBidi" w:cstheme="majorBidi"/>
          <w:color w:val="000000"/>
          <w:sz w:val="24"/>
          <w:szCs w:val="24"/>
        </w:rPr>
        <w:t xml:space="preserve">. </w:t>
      </w:r>
      <w:r w:rsidRPr="00496108">
        <w:rPr>
          <w:rFonts w:asciiTheme="majorBidi" w:eastAsia="Times New Roman" w:hAnsiTheme="majorBidi" w:cstheme="majorBidi"/>
          <w:b/>
          <w:color w:val="000000"/>
          <w:sz w:val="24"/>
          <w:szCs w:val="24"/>
        </w:rPr>
        <w:t>Kibret et al., (2011)</w:t>
      </w:r>
      <w:r w:rsidRPr="00496108">
        <w:rPr>
          <w:rFonts w:asciiTheme="majorBidi" w:eastAsia="Times New Roman" w:hAnsiTheme="majorBidi" w:cstheme="majorBidi"/>
          <w:color w:val="000000"/>
          <w:sz w:val="24"/>
          <w:szCs w:val="24"/>
        </w:rPr>
        <w:t xml:space="preserve"> resulted that </w:t>
      </w:r>
      <w:r w:rsidRPr="00496108">
        <w:rPr>
          <w:rFonts w:asciiTheme="majorBidi" w:eastAsia="Times New Roman" w:hAnsiTheme="majorBidi" w:cstheme="majorBidi"/>
          <w:i/>
          <w:color w:val="000000"/>
          <w:sz w:val="24"/>
          <w:szCs w:val="24"/>
        </w:rPr>
        <w:t>E. coli</w:t>
      </w:r>
      <w:r w:rsidRPr="00496108">
        <w:rPr>
          <w:rFonts w:asciiTheme="majorBidi" w:eastAsia="Times New Roman" w:hAnsiTheme="majorBidi" w:cstheme="majorBidi"/>
          <w:color w:val="000000"/>
          <w:sz w:val="24"/>
          <w:szCs w:val="24"/>
        </w:rPr>
        <w:t xml:space="preserve"> isolates showed high rates of resistance to erythromycin, amoxicillin and tetracycline meanwhile, Nitrofurantoin, norflaxocin, gentamicin and ciprofloxacin are considered appropriate for empirical treatment of </w:t>
      </w:r>
      <w:r w:rsidRPr="00496108">
        <w:rPr>
          <w:rFonts w:asciiTheme="majorBidi" w:eastAsia="Times New Roman" w:hAnsiTheme="majorBidi" w:cstheme="majorBidi"/>
          <w:i/>
          <w:color w:val="000000"/>
          <w:sz w:val="24"/>
          <w:szCs w:val="24"/>
        </w:rPr>
        <w:t>E. coli</w:t>
      </w:r>
      <w:r w:rsidRPr="00496108">
        <w:rPr>
          <w:rFonts w:asciiTheme="majorBidi" w:eastAsia="Times New Roman" w:hAnsiTheme="majorBidi" w:cstheme="majorBidi"/>
          <w:color w:val="000000"/>
          <w:sz w:val="24"/>
          <w:szCs w:val="24"/>
        </w:rPr>
        <w:t xml:space="preserve"> in the study area.</w:t>
      </w:r>
      <w:r w:rsidRPr="00496108">
        <w:rPr>
          <w:rFonts w:asciiTheme="majorBidi" w:eastAsia="Times New Roman" w:hAnsiTheme="majorBidi" w:cstheme="majorBidi"/>
          <w:b/>
          <w:color w:val="000000"/>
          <w:sz w:val="24"/>
          <w:szCs w:val="24"/>
        </w:rPr>
        <w:t xml:space="preserve"> Gundogan</w:t>
      </w:r>
      <w:r w:rsidRPr="00496108">
        <w:rPr>
          <w:rFonts w:asciiTheme="majorBidi" w:eastAsia="Times New Roman" w:hAnsiTheme="majorBidi" w:cstheme="majorBidi"/>
          <w:b/>
          <w:color w:val="000000"/>
          <w:sz w:val="24"/>
          <w:szCs w:val="24"/>
          <w:vertAlign w:val="superscript"/>
        </w:rPr>
        <w:t xml:space="preserve"> </w:t>
      </w:r>
      <w:r w:rsidRPr="00496108">
        <w:rPr>
          <w:rFonts w:asciiTheme="majorBidi" w:eastAsia="Times New Roman" w:hAnsiTheme="majorBidi" w:cstheme="majorBidi"/>
          <w:color w:val="000000"/>
          <w:sz w:val="24"/>
          <w:szCs w:val="24"/>
        </w:rPr>
        <w:t>and</w:t>
      </w:r>
      <w:r w:rsidRPr="00496108">
        <w:rPr>
          <w:rFonts w:asciiTheme="majorBidi" w:eastAsia="Times New Roman" w:hAnsiTheme="majorBidi" w:cstheme="majorBidi"/>
          <w:b/>
          <w:color w:val="000000"/>
          <w:sz w:val="24"/>
          <w:szCs w:val="24"/>
        </w:rPr>
        <w:t xml:space="preserve"> Avci, (2014) </w:t>
      </w:r>
      <w:r w:rsidRPr="00496108">
        <w:rPr>
          <w:rFonts w:asciiTheme="majorBidi" w:eastAsia="Times New Roman" w:hAnsiTheme="majorBidi" w:cstheme="majorBidi"/>
          <w:color w:val="000000"/>
          <w:sz w:val="24"/>
          <w:szCs w:val="24"/>
        </w:rPr>
        <w:t xml:space="preserve">showed that </w:t>
      </w:r>
      <w:r w:rsidR="00754CB3" w:rsidRPr="00496108">
        <w:rPr>
          <w:rFonts w:asciiTheme="majorBidi" w:eastAsia="Times New Roman" w:hAnsiTheme="majorBidi" w:cstheme="majorBidi"/>
          <w:i/>
          <w:color w:val="000000"/>
          <w:sz w:val="24"/>
          <w:szCs w:val="24"/>
        </w:rPr>
        <w:t>E.</w:t>
      </w:r>
      <w:r w:rsidRPr="00496108">
        <w:rPr>
          <w:rFonts w:asciiTheme="majorBidi" w:eastAsia="Times New Roman" w:hAnsiTheme="majorBidi" w:cstheme="majorBidi"/>
          <w:i/>
          <w:color w:val="000000"/>
          <w:sz w:val="24"/>
          <w:szCs w:val="24"/>
        </w:rPr>
        <w:t xml:space="preserve"> coli</w:t>
      </w:r>
      <w:r w:rsidRPr="00496108">
        <w:rPr>
          <w:rFonts w:asciiTheme="majorBidi" w:eastAsia="Times New Roman" w:hAnsiTheme="majorBidi" w:cstheme="majorBidi"/>
          <w:color w:val="000000"/>
          <w:sz w:val="24"/>
          <w:szCs w:val="24"/>
        </w:rPr>
        <w:t xml:space="preserve"> and </w:t>
      </w:r>
      <w:r w:rsidRPr="00496108">
        <w:rPr>
          <w:rFonts w:asciiTheme="majorBidi" w:eastAsia="Times New Roman" w:hAnsiTheme="majorBidi" w:cstheme="majorBidi"/>
          <w:i/>
          <w:color w:val="000000"/>
          <w:sz w:val="24"/>
          <w:szCs w:val="24"/>
        </w:rPr>
        <w:t>Staphylococcus aureus</w:t>
      </w:r>
      <w:r w:rsidRPr="00496108">
        <w:rPr>
          <w:rFonts w:asciiTheme="majorBidi" w:eastAsia="Times New Roman" w:hAnsiTheme="majorBidi" w:cstheme="majorBidi"/>
          <w:color w:val="000000"/>
          <w:sz w:val="24"/>
          <w:szCs w:val="24"/>
        </w:rPr>
        <w:t xml:space="preserve"> exhibit resistance to ampicillin, penicillin, tetracycline, erythromycin, gentamicin and trimethoprim/sulfamethoxazole. </w:t>
      </w:r>
      <w:r w:rsidRPr="00496108">
        <w:rPr>
          <w:rFonts w:asciiTheme="majorBidi" w:eastAsia="Times New Roman" w:hAnsiTheme="majorBidi" w:cstheme="majorBidi"/>
          <w:i/>
          <w:color w:val="000000"/>
          <w:sz w:val="24"/>
          <w:szCs w:val="24"/>
        </w:rPr>
        <w:t>E. coli</w:t>
      </w:r>
      <w:r w:rsidRPr="00496108">
        <w:rPr>
          <w:rFonts w:asciiTheme="majorBidi" w:eastAsia="Times New Roman" w:hAnsiTheme="majorBidi" w:cstheme="majorBidi"/>
          <w:color w:val="000000"/>
          <w:sz w:val="24"/>
          <w:szCs w:val="24"/>
        </w:rPr>
        <w:t xml:space="preserve"> isolates also showed resistance to chloramphenicol and ciprofloxacin but none of them exhibited resistance to c</w:t>
      </w:r>
      <w:r w:rsidR="00C22939" w:rsidRPr="00496108">
        <w:rPr>
          <w:rFonts w:asciiTheme="majorBidi" w:eastAsia="Times New Roman" w:hAnsiTheme="majorBidi" w:cstheme="majorBidi"/>
          <w:color w:val="000000"/>
          <w:sz w:val="24"/>
          <w:szCs w:val="24"/>
        </w:rPr>
        <w:t xml:space="preserve">efotaxime. </w:t>
      </w:r>
      <w:r w:rsidR="00482119" w:rsidRPr="00496108">
        <w:rPr>
          <w:rFonts w:asciiTheme="majorBidi" w:eastAsia="Times New Roman" w:hAnsiTheme="majorBidi" w:cstheme="majorBidi"/>
          <w:color w:val="000000"/>
          <w:sz w:val="24"/>
          <w:szCs w:val="24"/>
        </w:rPr>
        <w:t>The objectives of the</w:t>
      </w:r>
      <w:r w:rsidRPr="00496108">
        <w:rPr>
          <w:rFonts w:asciiTheme="majorBidi" w:eastAsia="Times New Roman" w:hAnsiTheme="majorBidi" w:cstheme="majorBidi"/>
          <w:color w:val="000000"/>
          <w:sz w:val="24"/>
          <w:szCs w:val="24"/>
        </w:rPr>
        <w:t xml:space="preserve"> present study was to investigate the occurrence of  </w:t>
      </w:r>
      <w:r w:rsidRPr="00496108">
        <w:rPr>
          <w:rFonts w:asciiTheme="majorBidi" w:eastAsia="Times New Roman" w:hAnsiTheme="majorBidi" w:cstheme="majorBidi"/>
          <w:i/>
          <w:iCs/>
          <w:color w:val="000000"/>
          <w:sz w:val="24"/>
          <w:szCs w:val="24"/>
        </w:rPr>
        <w:t>STEC</w:t>
      </w:r>
      <w:r w:rsidRPr="00496108">
        <w:rPr>
          <w:rFonts w:asciiTheme="majorBidi" w:eastAsia="Times New Roman" w:hAnsiTheme="majorBidi" w:cstheme="majorBidi"/>
          <w:color w:val="000000"/>
          <w:sz w:val="24"/>
          <w:szCs w:val="24"/>
        </w:rPr>
        <w:t xml:space="preserve"> serotypes as well as to determine the frequency distribution of  five virulence genes (</w:t>
      </w:r>
      <w:r w:rsidRPr="00496108">
        <w:rPr>
          <w:rFonts w:asciiTheme="majorBidi" w:eastAsia="Times New Roman" w:hAnsiTheme="majorBidi" w:cstheme="majorBidi"/>
          <w:i/>
          <w:iCs/>
          <w:color w:val="000000"/>
          <w:sz w:val="24"/>
          <w:szCs w:val="24"/>
        </w:rPr>
        <w:t>stx1, stx2  , pho</w:t>
      </w:r>
      <w:r w:rsidRPr="00F858B0">
        <w:rPr>
          <w:rFonts w:asciiTheme="majorBidi" w:eastAsia="Times New Roman" w:hAnsiTheme="majorBidi" w:cstheme="majorBidi"/>
          <w:color w:val="000000"/>
          <w:sz w:val="24"/>
          <w:szCs w:val="24"/>
        </w:rPr>
        <w:t>A</w:t>
      </w:r>
      <w:r w:rsidRPr="00496108">
        <w:rPr>
          <w:rFonts w:asciiTheme="majorBidi" w:eastAsia="Times New Roman" w:hAnsiTheme="majorBidi" w:cstheme="majorBidi"/>
          <w:i/>
          <w:iCs/>
          <w:color w:val="000000"/>
          <w:sz w:val="24"/>
          <w:szCs w:val="24"/>
        </w:rPr>
        <w:t xml:space="preserve"> , </w:t>
      </w:r>
      <w:r w:rsidR="003332BF" w:rsidRPr="00496108">
        <w:rPr>
          <w:rFonts w:asciiTheme="majorBidi" w:eastAsia="Times New Roman" w:hAnsiTheme="majorBidi" w:cstheme="majorBidi"/>
          <w:i/>
          <w:iCs/>
          <w:color w:val="000000"/>
          <w:sz w:val="24"/>
          <w:szCs w:val="24"/>
        </w:rPr>
        <w:t>o</w:t>
      </w:r>
      <w:r w:rsidRPr="00496108">
        <w:rPr>
          <w:rFonts w:asciiTheme="majorBidi" w:eastAsia="Times New Roman" w:hAnsiTheme="majorBidi" w:cstheme="majorBidi"/>
          <w:i/>
          <w:iCs/>
          <w:color w:val="000000"/>
          <w:sz w:val="24"/>
          <w:szCs w:val="24"/>
        </w:rPr>
        <w:t>m</w:t>
      </w:r>
      <w:r w:rsidR="003332BF" w:rsidRPr="00496108">
        <w:rPr>
          <w:rFonts w:asciiTheme="majorBidi" w:eastAsia="Times New Roman" w:hAnsiTheme="majorBidi" w:cstheme="majorBidi"/>
          <w:i/>
          <w:iCs/>
          <w:color w:val="000000"/>
          <w:sz w:val="24"/>
          <w:szCs w:val="24"/>
        </w:rPr>
        <w:t>p</w:t>
      </w:r>
      <w:r w:rsidRPr="00F858B0">
        <w:rPr>
          <w:rFonts w:asciiTheme="majorBidi" w:eastAsia="Times New Roman" w:hAnsiTheme="majorBidi" w:cstheme="majorBidi"/>
          <w:color w:val="000000"/>
          <w:sz w:val="24"/>
          <w:szCs w:val="24"/>
        </w:rPr>
        <w:t>A</w:t>
      </w:r>
      <w:r w:rsidRPr="00496108">
        <w:rPr>
          <w:rFonts w:asciiTheme="majorBidi" w:eastAsia="Times New Roman" w:hAnsiTheme="majorBidi" w:cstheme="majorBidi"/>
          <w:i/>
          <w:iCs/>
          <w:color w:val="000000"/>
          <w:sz w:val="24"/>
          <w:szCs w:val="24"/>
        </w:rPr>
        <w:t xml:space="preserve"> </w:t>
      </w:r>
      <w:r w:rsidRPr="00496108">
        <w:rPr>
          <w:rFonts w:asciiTheme="majorBidi" w:eastAsia="Times New Roman" w:hAnsiTheme="majorBidi" w:cstheme="majorBidi"/>
          <w:color w:val="000000"/>
          <w:sz w:val="24"/>
          <w:szCs w:val="24"/>
        </w:rPr>
        <w:t>and</w:t>
      </w:r>
      <w:r w:rsidRPr="00496108">
        <w:rPr>
          <w:rFonts w:asciiTheme="majorBidi" w:eastAsia="Times New Roman" w:hAnsiTheme="majorBidi" w:cstheme="majorBidi"/>
          <w:i/>
          <w:iCs/>
          <w:color w:val="000000"/>
          <w:sz w:val="24"/>
          <w:szCs w:val="24"/>
        </w:rPr>
        <w:t xml:space="preserve"> fim</w:t>
      </w:r>
      <w:r w:rsidRPr="00F858B0">
        <w:rPr>
          <w:rFonts w:asciiTheme="majorBidi" w:eastAsia="Times New Roman" w:hAnsiTheme="majorBidi" w:cstheme="majorBidi"/>
          <w:color w:val="000000"/>
          <w:sz w:val="24"/>
          <w:szCs w:val="24"/>
        </w:rPr>
        <w:t>H</w:t>
      </w:r>
      <w:r w:rsidRPr="00496108">
        <w:rPr>
          <w:rFonts w:asciiTheme="majorBidi" w:eastAsia="Times New Roman" w:hAnsiTheme="majorBidi" w:cstheme="majorBidi"/>
          <w:color w:val="000000"/>
          <w:sz w:val="24"/>
          <w:szCs w:val="24"/>
        </w:rPr>
        <w:t xml:space="preserve"> ) in </w:t>
      </w:r>
      <w:r w:rsidRPr="00496108">
        <w:rPr>
          <w:rFonts w:asciiTheme="majorBidi" w:eastAsia="Times New Roman" w:hAnsiTheme="majorBidi" w:cstheme="majorBidi"/>
          <w:i/>
          <w:color w:val="000000"/>
          <w:sz w:val="24"/>
          <w:szCs w:val="24"/>
        </w:rPr>
        <w:t>E.coli</w:t>
      </w:r>
      <w:r w:rsidRPr="00496108">
        <w:rPr>
          <w:rFonts w:asciiTheme="majorBidi" w:eastAsia="Times New Roman" w:hAnsiTheme="majorBidi" w:cstheme="majorBidi"/>
          <w:color w:val="000000"/>
          <w:sz w:val="24"/>
          <w:szCs w:val="24"/>
        </w:rPr>
        <w:t xml:space="preserve"> isolates from cattle clinical mastitic milk . In addition to determine the drug</w:t>
      </w:r>
      <w:r w:rsidR="00F858B0">
        <w:rPr>
          <w:rFonts w:asciiTheme="majorBidi" w:eastAsia="Times New Roman" w:hAnsiTheme="majorBidi" w:cstheme="majorBidi"/>
          <w:color w:val="000000"/>
          <w:sz w:val="24"/>
          <w:szCs w:val="24"/>
        </w:rPr>
        <w:t xml:space="preserve">s of choice for treatment of </w:t>
      </w:r>
      <w:r w:rsidRPr="00496108">
        <w:rPr>
          <w:rFonts w:asciiTheme="majorBidi" w:eastAsia="Times New Roman" w:hAnsiTheme="majorBidi" w:cstheme="majorBidi"/>
          <w:color w:val="000000"/>
          <w:sz w:val="24"/>
          <w:szCs w:val="24"/>
        </w:rPr>
        <w:t xml:space="preserve">most </w:t>
      </w:r>
      <w:r w:rsidRPr="00496108">
        <w:rPr>
          <w:rFonts w:asciiTheme="majorBidi" w:eastAsia="Times New Roman" w:hAnsiTheme="majorBidi" w:cstheme="majorBidi"/>
          <w:i/>
          <w:iCs/>
          <w:color w:val="000000"/>
          <w:sz w:val="24"/>
          <w:szCs w:val="24"/>
        </w:rPr>
        <w:t>E.coli</w:t>
      </w:r>
      <w:r w:rsidRPr="00496108">
        <w:rPr>
          <w:rFonts w:asciiTheme="majorBidi" w:eastAsia="Times New Roman" w:hAnsiTheme="majorBidi" w:cstheme="majorBidi"/>
          <w:color w:val="000000"/>
          <w:sz w:val="24"/>
          <w:szCs w:val="24"/>
        </w:rPr>
        <w:t xml:space="preserve"> s</w:t>
      </w:r>
      <w:r w:rsidR="003332BF" w:rsidRPr="00496108">
        <w:rPr>
          <w:rFonts w:asciiTheme="majorBidi" w:eastAsia="Times New Roman" w:hAnsiTheme="majorBidi" w:cstheme="majorBidi"/>
          <w:color w:val="000000"/>
          <w:sz w:val="24"/>
          <w:szCs w:val="24"/>
        </w:rPr>
        <w:t xml:space="preserve">trains causing cattle clinical </w:t>
      </w:r>
      <w:r w:rsidRPr="00496108">
        <w:rPr>
          <w:rFonts w:asciiTheme="majorBidi" w:eastAsia="Times New Roman" w:hAnsiTheme="majorBidi" w:cstheme="majorBidi"/>
          <w:color w:val="000000"/>
          <w:sz w:val="24"/>
          <w:szCs w:val="24"/>
        </w:rPr>
        <w:t xml:space="preserve">mastitis. </w:t>
      </w:r>
    </w:p>
    <w:p w:rsidR="00000E38" w:rsidRPr="00DA321E" w:rsidRDefault="00AC2617" w:rsidP="00630A3D">
      <w:pPr>
        <w:tabs>
          <w:tab w:val="left" w:pos="3795"/>
          <w:tab w:val="left" w:pos="4275"/>
        </w:tabs>
        <w:spacing w:line="360" w:lineRule="auto"/>
        <w:jc w:val="both"/>
        <w:rPr>
          <w:rFonts w:ascii="Times New Roman" w:eastAsia="Times New Roman" w:hAnsi="Times New Roman" w:cs="Times New Roman"/>
          <w:b/>
          <w:color w:val="000000"/>
          <w:sz w:val="32"/>
          <w:u w:val="single"/>
        </w:rPr>
      </w:pPr>
      <w:r w:rsidRPr="00DA321E">
        <w:rPr>
          <w:rFonts w:ascii="Times New Roman" w:eastAsia="Times New Roman" w:hAnsi="Times New Roman" w:cs="Times New Roman"/>
          <w:b/>
          <w:color w:val="000000"/>
          <w:sz w:val="32"/>
        </w:rPr>
        <w:t xml:space="preserve"> </w:t>
      </w:r>
      <w:r w:rsidRPr="00DA321E">
        <w:rPr>
          <w:rFonts w:ascii="Times New Roman" w:eastAsia="Times New Roman" w:hAnsi="Times New Roman" w:cs="Times New Roman"/>
          <w:b/>
          <w:color w:val="000000"/>
          <w:sz w:val="32"/>
          <w:u w:val="single"/>
        </w:rPr>
        <w:t>Material and Methods</w:t>
      </w:r>
    </w:p>
    <w:p w:rsidR="00000E38" w:rsidRPr="00DA321E" w:rsidRDefault="00AC2617" w:rsidP="00630A3D">
      <w:pPr>
        <w:spacing w:line="360" w:lineRule="auto"/>
        <w:rPr>
          <w:rFonts w:asciiTheme="majorBidi" w:eastAsia="Times New Roman" w:hAnsiTheme="majorBidi" w:cstheme="majorBidi"/>
          <w:b/>
          <w:color w:val="000000"/>
          <w:sz w:val="24"/>
          <w:szCs w:val="24"/>
          <w:u w:val="single"/>
        </w:rPr>
      </w:pPr>
      <w:r w:rsidRPr="00DA321E">
        <w:rPr>
          <w:rFonts w:asciiTheme="majorBidi" w:eastAsia="Times New Roman" w:hAnsiTheme="majorBidi" w:cstheme="majorBidi"/>
          <w:b/>
          <w:color w:val="000000"/>
          <w:sz w:val="24"/>
          <w:szCs w:val="24"/>
          <w:u w:val="single"/>
        </w:rPr>
        <w:t>Clinical examination.</w:t>
      </w:r>
    </w:p>
    <w:p w:rsidR="00000E38" w:rsidRPr="00DA321E" w:rsidRDefault="00AC2617" w:rsidP="00630A3D">
      <w:pPr>
        <w:spacing w:line="360" w:lineRule="auto"/>
        <w:ind w:firstLine="720"/>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The studied animals were subjected to clinical examination by visual inspection; palpation of the udder for swelling, redness and pain; beside the physical changes in the milk secreted from such udders.</w:t>
      </w:r>
    </w:p>
    <w:p w:rsidR="00000E38" w:rsidRPr="00DA321E" w:rsidRDefault="00AC2617" w:rsidP="00630A3D">
      <w:pPr>
        <w:spacing w:line="360" w:lineRule="auto"/>
        <w:jc w:val="both"/>
        <w:rPr>
          <w:rFonts w:asciiTheme="majorBidi" w:eastAsia="Times New Roman" w:hAnsiTheme="majorBidi" w:cstheme="majorBidi"/>
          <w:b/>
          <w:color w:val="000000"/>
          <w:sz w:val="24"/>
          <w:szCs w:val="24"/>
        </w:rPr>
      </w:pPr>
      <w:r w:rsidRPr="00DA321E">
        <w:rPr>
          <w:rFonts w:asciiTheme="majorBidi" w:eastAsia="Times New Roman" w:hAnsiTheme="majorBidi" w:cstheme="majorBidi"/>
          <w:b/>
          <w:color w:val="000000"/>
          <w:sz w:val="24"/>
          <w:szCs w:val="24"/>
          <w:u w:val="single"/>
        </w:rPr>
        <w:t xml:space="preserve">Samples: </w:t>
      </w:r>
      <w:r w:rsidRPr="00DA321E">
        <w:rPr>
          <w:rFonts w:asciiTheme="majorBidi" w:eastAsia="Times New Roman" w:hAnsiTheme="majorBidi" w:cstheme="majorBidi"/>
          <w:color w:val="000000"/>
          <w:sz w:val="24"/>
          <w:szCs w:val="24"/>
        </w:rPr>
        <w:t xml:space="preserve">according to </w:t>
      </w:r>
      <w:r w:rsidRPr="00DA321E">
        <w:rPr>
          <w:rFonts w:asciiTheme="majorBidi" w:eastAsia="Times New Roman" w:hAnsiTheme="majorBidi" w:cstheme="majorBidi"/>
          <w:b/>
          <w:color w:val="000000"/>
          <w:sz w:val="24"/>
          <w:szCs w:val="24"/>
        </w:rPr>
        <w:t>(ISO 6579: 2002) method.</w:t>
      </w:r>
    </w:p>
    <w:p w:rsidR="004B0A05" w:rsidRPr="00DA321E" w:rsidRDefault="00AC2617" w:rsidP="00630A3D">
      <w:pPr>
        <w:tabs>
          <w:tab w:val="left" w:pos="2035"/>
        </w:tabs>
        <w:spacing w:line="36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A total of 194 milk samples from examined clinically mastitic cattle cows were collected in sterile 30 ml containers under </w:t>
      </w:r>
      <w:r w:rsidR="00C52E63" w:rsidRPr="00DA321E">
        <w:rPr>
          <w:rFonts w:asciiTheme="majorBidi" w:eastAsia="Times New Roman" w:hAnsiTheme="majorBidi" w:cstheme="majorBidi"/>
          <w:color w:val="000000"/>
          <w:sz w:val="24"/>
          <w:szCs w:val="24"/>
        </w:rPr>
        <w:t>complete</w:t>
      </w:r>
      <w:r w:rsidRPr="00DA321E">
        <w:rPr>
          <w:rFonts w:asciiTheme="majorBidi" w:eastAsia="Times New Roman" w:hAnsiTheme="majorBidi" w:cstheme="majorBidi"/>
          <w:color w:val="000000"/>
          <w:sz w:val="24"/>
          <w:szCs w:val="24"/>
        </w:rPr>
        <w:t xml:space="preserve"> </w:t>
      </w:r>
      <w:r w:rsidR="00C52E63" w:rsidRPr="00DA321E">
        <w:rPr>
          <w:rFonts w:asciiTheme="majorBidi" w:eastAsia="Times New Roman" w:hAnsiTheme="majorBidi" w:cstheme="majorBidi"/>
          <w:color w:val="000000"/>
          <w:sz w:val="24"/>
          <w:szCs w:val="24"/>
        </w:rPr>
        <w:t>aseptic</w:t>
      </w:r>
      <w:r w:rsidRPr="00DA321E">
        <w:rPr>
          <w:rFonts w:asciiTheme="majorBidi" w:eastAsia="Times New Roman" w:hAnsiTheme="majorBidi" w:cstheme="majorBidi"/>
          <w:color w:val="000000"/>
          <w:sz w:val="24"/>
          <w:szCs w:val="24"/>
        </w:rPr>
        <w:t xml:space="preserve"> condition   from some different </w:t>
      </w:r>
      <w:r w:rsidRPr="00DA321E">
        <w:rPr>
          <w:rFonts w:asciiTheme="majorBidi" w:eastAsia="Times New Roman" w:hAnsiTheme="majorBidi" w:cstheme="majorBidi"/>
          <w:color w:val="000000"/>
          <w:sz w:val="24"/>
          <w:szCs w:val="24"/>
        </w:rPr>
        <w:lastRenderedPageBreak/>
        <w:t>Governorates of Egypt and transferred in ice box as soon as possible to bacteriological laboratory of Animal Reproduction Research Institute (ARRI) in Haram / Giza Governorate.</w:t>
      </w:r>
      <w:r w:rsidR="00C52E63" w:rsidRPr="00DA321E">
        <w:rPr>
          <w:rFonts w:asciiTheme="majorBidi" w:eastAsia="Times New Roman" w:hAnsiTheme="majorBidi" w:cstheme="majorBidi"/>
          <w:color w:val="000000"/>
          <w:sz w:val="24"/>
          <w:szCs w:val="24"/>
        </w:rPr>
        <w:t xml:space="preserve"> </w:t>
      </w:r>
      <w:r w:rsidRPr="00DA321E">
        <w:rPr>
          <w:rFonts w:asciiTheme="majorBidi" w:eastAsia="Times New Roman" w:hAnsiTheme="majorBidi" w:cstheme="majorBidi"/>
          <w:color w:val="000000"/>
          <w:sz w:val="24"/>
          <w:szCs w:val="24"/>
        </w:rPr>
        <w:t>All samples were collected during the period from December 2016 till June 2017 from Giza, Monofia, Fayoum, Ismailia, and Bani Suif Governorates.</w:t>
      </w:r>
    </w:p>
    <w:p w:rsidR="00000E38" w:rsidRPr="00DA321E" w:rsidRDefault="00430134" w:rsidP="00630A3D">
      <w:pPr>
        <w:tabs>
          <w:tab w:val="left" w:pos="4605"/>
        </w:tabs>
        <w:spacing w:line="360" w:lineRule="auto"/>
        <w:jc w:val="both"/>
        <w:rPr>
          <w:rFonts w:asciiTheme="majorBidi" w:eastAsia="Times New Roman" w:hAnsiTheme="majorBidi" w:cstheme="majorBidi"/>
          <w:b/>
          <w:color w:val="000000"/>
          <w:sz w:val="24"/>
          <w:szCs w:val="24"/>
        </w:rPr>
      </w:pPr>
      <w:r w:rsidRPr="00DA321E">
        <w:rPr>
          <w:rFonts w:asciiTheme="majorBidi" w:eastAsia="Times New Roman" w:hAnsiTheme="majorBidi" w:cstheme="majorBidi"/>
          <w:b/>
          <w:color w:val="000000"/>
          <w:sz w:val="24"/>
          <w:szCs w:val="24"/>
          <w:u w:val="single"/>
        </w:rPr>
        <w:t>Bacteriological examination.</w:t>
      </w:r>
      <w:r w:rsidR="00AC2617" w:rsidRPr="00DA321E">
        <w:rPr>
          <w:rFonts w:asciiTheme="majorBidi" w:eastAsia="Times New Roman" w:hAnsiTheme="majorBidi" w:cstheme="majorBidi"/>
          <w:b/>
          <w:color w:val="000000"/>
          <w:sz w:val="24"/>
          <w:szCs w:val="24"/>
        </w:rPr>
        <w:tab/>
      </w:r>
    </w:p>
    <w:p w:rsidR="004333F5" w:rsidRPr="00DA321E" w:rsidRDefault="004333F5" w:rsidP="00630A3D">
      <w:pPr>
        <w:spacing w:line="360" w:lineRule="auto"/>
        <w:jc w:val="both"/>
        <w:rPr>
          <w:rFonts w:asciiTheme="majorBidi" w:eastAsia="Times New Roman" w:hAnsiTheme="majorBidi" w:cstheme="majorBidi"/>
          <w:b/>
          <w:color w:val="000000"/>
          <w:sz w:val="24"/>
          <w:szCs w:val="24"/>
          <w:u w:val="single"/>
        </w:rPr>
      </w:pPr>
      <w:r w:rsidRPr="00DA321E">
        <w:rPr>
          <w:rFonts w:asciiTheme="majorBidi" w:eastAsia="Times New Roman" w:hAnsiTheme="majorBidi" w:cstheme="majorBidi"/>
          <w:b/>
          <w:color w:val="000000"/>
          <w:sz w:val="24"/>
          <w:szCs w:val="24"/>
          <w:u w:val="single"/>
        </w:rPr>
        <w:t xml:space="preserve">Isolation of </w:t>
      </w:r>
      <w:r w:rsidRPr="00DA321E">
        <w:rPr>
          <w:rFonts w:asciiTheme="majorBidi" w:eastAsia="Times New Roman" w:hAnsiTheme="majorBidi" w:cstheme="majorBidi"/>
          <w:b/>
          <w:i/>
          <w:iCs/>
          <w:color w:val="000000"/>
          <w:sz w:val="24"/>
          <w:szCs w:val="24"/>
          <w:u w:val="single"/>
        </w:rPr>
        <w:t>E.coli</w:t>
      </w:r>
      <w:r w:rsidRPr="00DA321E">
        <w:rPr>
          <w:rFonts w:asciiTheme="majorBidi" w:eastAsia="Times New Roman" w:hAnsiTheme="majorBidi" w:cstheme="majorBidi"/>
          <w:b/>
          <w:color w:val="000000"/>
          <w:sz w:val="24"/>
          <w:szCs w:val="24"/>
          <w:u w:val="single"/>
        </w:rPr>
        <w:t xml:space="preserve"> and most important bacteria causing mastitis:</w:t>
      </w:r>
    </w:p>
    <w:p w:rsidR="004333F5" w:rsidRPr="00DA321E" w:rsidRDefault="00AC2617" w:rsidP="00630A3D">
      <w:pPr>
        <w:spacing w:line="36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 xml:space="preserve">         </w:t>
      </w:r>
      <w:r w:rsidRPr="00DA321E">
        <w:rPr>
          <w:rFonts w:asciiTheme="majorBidi" w:eastAsia="Times New Roman" w:hAnsiTheme="majorBidi" w:cstheme="majorBidi"/>
          <w:color w:val="000000"/>
          <w:sz w:val="24"/>
          <w:szCs w:val="24"/>
        </w:rPr>
        <w:t>Milk samples were pre- incubated for 18-24 hours at 37°C, then centrifuged at 3000 rpm for 20 minutes the cream and supernatant fluid were discarded. A loopful from sediment was streaked on the</w:t>
      </w:r>
      <w:r w:rsidRPr="00DA321E">
        <w:rPr>
          <w:rFonts w:asciiTheme="majorBidi" w:eastAsia="Times New Roman" w:hAnsiTheme="majorBidi" w:cstheme="majorBidi"/>
          <w:b/>
          <w:color w:val="000000"/>
          <w:sz w:val="24"/>
          <w:szCs w:val="24"/>
        </w:rPr>
        <w:t xml:space="preserve"> </w:t>
      </w:r>
      <w:r w:rsidRPr="00DA321E">
        <w:rPr>
          <w:rFonts w:asciiTheme="majorBidi" w:eastAsia="Times New Roman" w:hAnsiTheme="majorBidi" w:cstheme="majorBidi"/>
          <w:color w:val="000000"/>
          <w:sz w:val="24"/>
          <w:szCs w:val="24"/>
        </w:rPr>
        <w:t>surface of</w:t>
      </w:r>
      <w:r w:rsidRPr="00DA321E">
        <w:rPr>
          <w:rFonts w:asciiTheme="majorBidi" w:eastAsia="Times New Roman" w:hAnsiTheme="majorBidi" w:cstheme="majorBidi"/>
          <w:b/>
          <w:color w:val="000000"/>
          <w:sz w:val="24"/>
          <w:szCs w:val="24"/>
        </w:rPr>
        <w:t xml:space="preserve"> </w:t>
      </w:r>
      <w:r w:rsidRPr="00DA321E">
        <w:rPr>
          <w:rFonts w:asciiTheme="majorBidi" w:eastAsia="Times New Roman" w:hAnsiTheme="majorBidi" w:cstheme="majorBidi"/>
          <w:color w:val="000000"/>
          <w:sz w:val="24"/>
          <w:szCs w:val="24"/>
        </w:rPr>
        <w:t>Nutrient agar; MacConkey's agar; Blood agar; Eosin methylene blue media (EMB), Xylose Lysine Deoxycholate (XLD) agar, Mannitol salt agar; Baird Parker agar; 7% and Modified Edward's media. All plates were incubated aerobically at 37°C for 24-72 hr. The suspected colonies were picked up and sub cultured for purification. The pure colonies were kept in Semi-solid nutrient agar for more identification.</w:t>
      </w:r>
    </w:p>
    <w:p w:rsidR="00000E38" w:rsidRPr="00DA321E" w:rsidRDefault="00AC2617" w:rsidP="00630A3D">
      <w:pPr>
        <w:spacing w:line="360" w:lineRule="auto"/>
        <w:jc w:val="both"/>
        <w:rPr>
          <w:rFonts w:asciiTheme="majorBidi" w:eastAsia="Times New Roman" w:hAnsiTheme="majorBidi" w:cstheme="majorBidi"/>
          <w:color w:val="000000"/>
          <w:sz w:val="24"/>
          <w:szCs w:val="24"/>
          <w:u w:val="single"/>
        </w:rPr>
      </w:pPr>
      <w:r w:rsidRPr="00DA321E">
        <w:rPr>
          <w:rFonts w:asciiTheme="majorBidi" w:eastAsia="Times New Roman" w:hAnsiTheme="majorBidi" w:cstheme="majorBidi"/>
          <w:b/>
          <w:color w:val="000000"/>
          <w:sz w:val="24"/>
          <w:szCs w:val="24"/>
          <w:u w:val="single"/>
        </w:rPr>
        <w:t>Ident</w:t>
      </w:r>
      <w:r w:rsidR="00754CB3" w:rsidRPr="00DA321E">
        <w:rPr>
          <w:rFonts w:asciiTheme="majorBidi" w:eastAsia="Times New Roman" w:hAnsiTheme="majorBidi" w:cstheme="majorBidi"/>
          <w:b/>
          <w:color w:val="000000"/>
          <w:sz w:val="24"/>
          <w:szCs w:val="24"/>
          <w:u w:val="single"/>
        </w:rPr>
        <w:t>ification of suspected isolates</w:t>
      </w:r>
      <w:r w:rsidRPr="00DA321E">
        <w:rPr>
          <w:rFonts w:asciiTheme="majorBidi" w:eastAsia="Times New Roman" w:hAnsiTheme="majorBidi" w:cstheme="majorBidi"/>
          <w:b/>
          <w:color w:val="000000"/>
          <w:sz w:val="24"/>
          <w:szCs w:val="24"/>
          <w:u w:val="single"/>
        </w:rPr>
        <w:t>:</w:t>
      </w:r>
    </w:p>
    <w:p w:rsidR="00000E38" w:rsidRPr="00DA321E" w:rsidRDefault="00AC2617" w:rsidP="00630A3D">
      <w:pPr>
        <w:spacing w:line="360" w:lineRule="auto"/>
        <w:jc w:val="both"/>
        <w:rPr>
          <w:rFonts w:asciiTheme="majorBidi" w:eastAsia="Times New Roman" w:hAnsiTheme="majorBidi" w:cstheme="majorBidi"/>
          <w:b/>
          <w:color w:val="000000"/>
          <w:sz w:val="24"/>
          <w:szCs w:val="24"/>
          <w:u w:val="single"/>
        </w:rPr>
      </w:pPr>
      <w:r w:rsidRPr="00DA321E">
        <w:rPr>
          <w:rFonts w:asciiTheme="majorBidi" w:eastAsia="Times New Roman" w:hAnsiTheme="majorBidi" w:cstheme="majorBidi"/>
          <w:b/>
          <w:color w:val="000000"/>
          <w:sz w:val="24"/>
          <w:szCs w:val="24"/>
          <w:u w:val="single"/>
        </w:rPr>
        <w:t xml:space="preserve"> Morphological identification</w:t>
      </w:r>
      <w:r w:rsidRPr="00DA321E">
        <w:rPr>
          <w:rFonts w:asciiTheme="majorBidi" w:eastAsia="Times New Roman" w:hAnsiTheme="majorBidi" w:cstheme="majorBidi"/>
          <w:color w:val="000000"/>
          <w:sz w:val="24"/>
          <w:szCs w:val="24"/>
          <w:u w:val="single"/>
        </w:rPr>
        <w:t xml:space="preserve"> </w:t>
      </w:r>
      <w:r w:rsidRPr="00DA321E">
        <w:rPr>
          <w:rFonts w:asciiTheme="majorBidi" w:eastAsia="Times New Roman" w:hAnsiTheme="majorBidi" w:cstheme="majorBidi"/>
          <w:b/>
          <w:color w:val="000000"/>
          <w:sz w:val="24"/>
          <w:szCs w:val="24"/>
          <w:u w:val="single"/>
        </w:rPr>
        <w:t>(Quinn et al., 2002)</w:t>
      </w:r>
    </w:p>
    <w:p w:rsidR="00000E38" w:rsidRPr="00DA321E" w:rsidRDefault="004941BB" w:rsidP="00630A3D">
      <w:pPr>
        <w:spacing w:line="36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color w:val="000000"/>
          <w:sz w:val="24"/>
          <w:szCs w:val="24"/>
        </w:rPr>
        <w:t>Smears from suspected pure colonies were stained with Gram- stain and examined microscopically.</w:t>
      </w:r>
    </w:p>
    <w:p w:rsidR="00000E38" w:rsidRPr="00DA321E" w:rsidRDefault="00AC2617" w:rsidP="00630A3D">
      <w:pPr>
        <w:spacing w:line="360" w:lineRule="auto"/>
        <w:jc w:val="both"/>
        <w:rPr>
          <w:rFonts w:asciiTheme="majorBidi" w:eastAsia="Times New Roman" w:hAnsiTheme="majorBidi" w:cstheme="majorBidi"/>
          <w:b/>
          <w:color w:val="000000"/>
          <w:sz w:val="24"/>
          <w:szCs w:val="24"/>
          <w:u w:val="single"/>
        </w:rPr>
      </w:pPr>
      <w:r w:rsidRPr="00DA321E">
        <w:rPr>
          <w:rFonts w:asciiTheme="majorBidi" w:eastAsia="Times New Roman" w:hAnsiTheme="majorBidi" w:cstheme="majorBidi"/>
          <w:b/>
          <w:color w:val="000000"/>
          <w:sz w:val="24"/>
          <w:szCs w:val="24"/>
          <w:u w:val="single"/>
        </w:rPr>
        <w:t>Traditional biochemical identification</w:t>
      </w:r>
    </w:p>
    <w:p w:rsidR="00C831F3" w:rsidRDefault="004941BB" w:rsidP="00630A3D">
      <w:pPr>
        <w:spacing w:line="36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color w:val="000000"/>
          <w:sz w:val="24"/>
          <w:szCs w:val="24"/>
        </w:rPr>
        <w:t xml:space="preserve">The purified isolates were examined by different biochemical reactions </w:t>
      </w:r>
      <w:r w:rsidR="00AC2617" w:rsidRPr="00DA321E">
        <w:rPr>
          <w:rFonts w:asciiTheme="majorBidi" w:eastAsia="Times New Roman" w:hAnsiTheme="majorBidi" w:cstheme="majorBidi"/>
          <w:b/>
          <w:color w:val="000000"/>
          <w:sz w:val="24"/>
          <w:szCs w:val="24"/>
        </w:rPr>
        <w:t>Indol test,Methyl Red test, Voges-Proskauer test (VP), Citrate utilization test</w:t>
      </w:r>
      <w:r w:rsidR="00AC2617"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b/>
          <w:color w:val="000000"/>
          <w:sz w:val="24"/>
          <w:szCs w:val="24"/>
        </w:rPr>
        <w:t xml:space="preserve"> Urease test, H</w:t>
      </w:r>
      <w:r w:rsidR="00AC2617" w:rsidRPr="00DA321E">
        <w:rPr>
          <w:rFonts w:asciiTheme="majorBidi" w:eastAsia="Times New Roman" w:hAnsiTheme="majorBidi" w:cstheme="majorBidi"/>
          <w:b/>
          <w:color w:val="000000"/>
          <w:sz w:val="24"/>
          <w:szCs w:val="24"/>
          <w:vertAlign w:val="subscript"/>
        </w:rPr>
        <w:t>2</w:t>
      </w:r>
      <w:r w:rsidR="00AC2617" w:rsidRPr="00DA321E">
        <w:rPr>
          <w:rFonts w:asciiTheme="majorBidi" w:eastAsia="Times New Roman" w:hAnsiTheme="majorBidi" w:cstheme="majorBidi"/>
          <w:b/>
          <w:color w:val="000000"/>
          <w:sz w:val="24"/>
          <w:szCs w:val="24"/>
        </w:rPr>
        <w:t>S production test, Catalase test , Oxidase test</w:t>
      </w:r>
      <w:r w:rsidR="00AC2617"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b/>
          <w:color w:val="000000"/>
          <w:sz w:val="24"/>
          <w:szCs w:val="24"/>
        </w:rPr>
        <w:t xml:space="preserve"> Sugar fermentation tests,</w:t>
      </w:r>
      <w:r w:rsidR="00AC2617"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b/>
          <w:color w:val="000000"/>
          <w:sz w:val="24"/>
          <w:szCs w:val="24"/>
        </w:rPr>
        <w:t>Nitrate Reduction test</w:t>
      </w:r>
      <w:r w:rsidR="00AC2617"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b/>
          <w:color w:val="000000"/>
          <w:sz w:val="24"/>
          <w:szCs w:val="24"/>
        </w:rPr>
        <w:t xml:space="preserve"> Gelatin hydrolysis test, Coagulase test and Motility tests,</w:t>
      </w:r>
      <w:r w:rsidR="00AC2617" w:rsidRPr="00DA321E">
        <w:rPr>
          <w:rFonts w:asciiTheme="majorBidi" w:eastAsia="Times New Roman" w:hAnsiTheme="majorBidi" w:cstheme="majorBidi"/>
          <w:color w:val="000000"/>
          <w:sz w:val="24"/>
          <w:szCs w:val="24"/>
        </w:rPr>
        <w:t xml:space="preserve"> according </w:t>
      </w:r>
      <w:r w:rsidR="00A85B09" w:rsidRPr="00DA321E">
        <w:rPr>
          <w:rFonts w:asciiTheme="majorBidi" w:eastAsia="Times New Roman" w:hAnsiTheme="majorBidi" w:cstheme="majorBidi"/>
          <w:color w:val="000000"/>
          <w:sz w:val="24"/>
          <w:szCs w:val="24"/>
        </w:rPr>
        <w:t xml:space="preserve">to </w:t>
      </w:r>
      <w:r w:rsidR="00A85B09" w:rsidRPr="00DA321E">
        <w:rPr>
          <w:rFonts w:asciiTheme="majorBidi" w:eastAsia="Times New Roman" w:hAnsiTheme="majorBidi" w:cstheme="majorBidi"/>
          <w:b/>
          <w:color w:val="000000"/>
          <w:sz w:val="24"/>
          <w:szCs w:val="24"/>
        </w:rPr>
        <w:t>Quinn et al., (2002).</w:t>
      </w:r>
    </w:p>
    <w:p w:rsidR="00000E38" w:rsidRPr="00DA321E" w:rsidRDefault="00AC2617" w:rsidP="00630A3D">
      <w:pPr>
        <w:spacing w:line="360" w:lineRule="auto"/>
        <w:jc w:val="both"/>
        <w:rPr>
          <w:rFonts w:asciiTheme="majorBidi" w:eastAsia="Times New Roman" w:hAnsiTheme="majorBidi" w:cstheme="majorBidi"/>
          <w:b/>
          <w:color w:val="000000"/>
          <w:sz w:val="24"/>
          <w:szCs w:val="24"/>
          <w:u w:val="single"/>
        </w:rPr>
      </w:pPr>
      <w:r w:rsidRPr="00DA321E">
        <w:rPr>
          <w:rFonts w:asciiTheme="majorBidi" w:eastAsia="Times New Roman" w:hAnsiTheme="majorBidi" w:cstheme="majorBidi"/>
          <w:b/>
          <w:color w:val="000000"/>
          <w:sz w:val="24"/>
          <w:szCs w:val="24"/>
          <w:u w:val="single"/>
        </w:rPr>
        <w:t xml:space="preserve">API 20 E test for more accurate identification </w:t>
      </w:r>
    </w:p>
    <w:p w:rsidR="00000E38" w:rsidRDefault="00AC2617" w:rsidP="00630A3D">
      <w:pPr>
        <w:spacing w:line="360" w:lineRule="auto"/>
        <w:ind w:firstLine="720"/>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lastRenderedPageBreak/>
        <w:t xml:space="preserve"> </w:t>
      </w:r>
      <w:r w:rsidRPr="00DA321E">
        <w:rPr>
          <w:rFonts w:asciiTheme="majorBidi" w:eastAsia="Times New Roman" w:hAnsiTheme="majorBidi" w:cstheme="majorBidi"/>
          <w:color w:val="000000"/>
          <w:sz w:val="24"/>
          <w:szCs w:val="24"/>
        </w:rPr>
        <w:t>(BioMérieux- France):</w:t>
      </w:r>
      <w:r w:rsidR="00F858B0">
        <w:rPr>
          <w:rFonts w:asciiTheme="majorBidi" w:eastAsia="Times New Roman" w:hAnsiTheme="majorBidi" w:cstheme="majorBidi"/>
          <w:color w:val="000000"/>
          <w:sz w:val="24"/>
          <w:szCs w:val="24"/>
        </w:rPr>
        <w:t xml:space="preserve"> It was used as standardized </w:t>
      </w:r>
      <w:r w:rsidRPr="00DA321E">
        <w:rPr>
          <w:rFonts w:asciiTheme="majorBidi" w:eastAsia="Times New Roman" w:hAnsiTheme="majorBidi" w:cstheme="majorBidi"/>
          <w:color w:val="000000"/>
          <w:sz w:val="24"/>
          <w:szCs w:val="24"/>
        </w:rPr>
        <w:t>fine and more accurate identification system for Enterobacteriaceae and other non-fastidious Gram-negative rods which uses 23 miniaturized biochemical tests and a data base.</w:t>
      </w:r>
    </w:p>
    <w:p w:rsidR="00E13D2D" w:rsidRPr="00E13D2D" w:rsidRDefault="00E13D2D" w:rsidP="00E13D2D">
      <w:pPr>
        <w:spacing w:line="360" w:lineRule="auto"/>
        <w:jc w:val="both"/>
        <w:rPr>
          <w:rFonts w:asciiTheme="majorBidi" w:hAnsiTheme="majorBidi" w:cstheme="majorBidi"/>
          <w:b/>
          <w:sz w:val="24"/>
          <w:szCs w:val="24"/>
          <w:u w:val="single"/>
        </w:rPr>
      </w:pPr>
      <w:r w:rsidRPr="00E13D2D">
        <w:rPr>
          <w:rFonts w:asciiTheme="majorBidi" w:hAnsiTheme="majorBidi" w:cstheme="majorBidi"/>
          <w:b/>
          <w:sz w:val="24"/>
          <w:szCs w:val="24"/>
          <w:u w:val="single"/>
        </w:rPr>
        <w:t xml:space="preserve">Diagnostic </w:t>
      </w:r>
      <w:r w:rsidRPr="00E13D2D">
        <w:rPr>
          <w:rFonts w:asciiTheme="majorBidi" w:hAnsiTheme="majorBidi" w:cstheme="majorBidi"/>
          <w:b/>
          <w:i/>
          <w:sz w:val="24"/>
          <w:szCs w:val="24"/>
          <w:u w:val="single"/>
        </w:rPr>
        <w:t>E. coli</w:t>
      </w:r>
      <w:r w:rsidRPr="00E13D2D">
        <w:rPr>
          <w:rFonts w:asciiTheme="majorBidi" w:hAnsiTheme="majorBidi" w:cstheme="majorBidi"/>
          <w:b/>
          <w:sz w:val="24"/>
          <w:szCs w:val="24"/>
          <w:u w:val="single"/>
        </w:rPr>
        <w:t xml:space="preserve"> antisera:</w:t>
      </w:r>
    </w:p>
    <w:p w:rsidR="00E13D2D" w:rsidRPr="00E13D2D" w:rsidRDefault="00E13D2D" w:rsidP="00E13D2D">
      <w:pPr>
        <w:spacing w:line="360" w:lineRule="auto"/>
        <w:ind w:firstLine="720"/>
        <w:rPr>
          <w:rFonts w:asciiTheme="majorBidi" w:eastAsia="Times New Roman" w:hAnsiTheme="majorBidi" w:cstheme="majorBidi"/>
          <w:color w:val="000000"/>
          <w:sz w:val="24"/>
          <w:szCs w:val="24"/>
        </w:rPr>
      </w:pPr>
      <w:r w:rsidRPr="00E13D2D">
        <w:rPr>
          <w:rFonts w:asciiTheme="majorBidi" w:hAnsiTheme="majorBidi" w:cstheme="majorBidi"/>
          <w:b/>
          <w:sz w:val="24"/>
          <w:szCs w:val="24"/>
        </w:rPr>
        <w:tab/>
      </w:r>
      <w:r w:rsidRPr="00E13D2D">
        <w:rPr>
          <w:rFonts w:asciiTheme="majorBidi" w:hAnsiTheme="majorBidi" w:cstheme="majorBidi"/>
          <w:sz w:val="24"/>
          <w:szCs w:val="24"/>
        </w:rPr>
        <w:t>The isolates were identified serolog</w:t>
      </w:r>
      <w:r w:rsidR="007E60B5">
        <w:rPr>
          <w:rFonts w:asciiTheme="majorBidi" w:hAnsiTheme="majorBidi" w:cstheme="majorBidi"/>
          <w:sz w:val="24"/>
          <w:szCs w:val="24"/>
        </w:rPr>
        <w:t xml:space="preserve">ically using diagnostic O-sera </w:t>
      </w:r>
      <w:r w:rsidRPr="00E13D2D">
        <w:rPr>
          <w:rFonts w:asciiTheme="majorBidi" w:hAnsiTheme="majorBidi" w:cstheme="majorBidi"/>
          <w:sz w:val="24"/>
          <w:szCs w:val="24"/>
        </w:rPr>
        <w:t>and K-sera (polyvalent and monovalent; Denka Ltd. Company, Germany).</w:t>
      </w:r>
    </w:p>
    <w:p w:rsidR="00000E38" w:rsidRPr="00DA321E" w:rsidRDefault="00AC2617" w:rsidP="00630A3D">
      <w:pPr>
        <w:spacing w:line="360" w:lineRule="auto"/>
        <w:jc w:val="both"/>
        <w:rPr>
          <w:rFonts w:asciiTheme="majorBidi" w:eastAsia="Times New Roman" w:hAnsiTheme="majorBidi" w:cstheme="majorBidi"/>
          <w:b/>
          <w:i/>
          <w:color w:val="000000"/>
          <w:sz w:val="24"/>
          <w:szCs w:val="24"/>
        </w:rPr>
      </w:pPr>
      <w:r w:rsidRPr="00DA321E">
        <w:rPr>
          <w:rFonts w:asciiTheme="majorBidi" w:eastAsia="Times New Roman" w:hAnsiTheme="majorBidi" w:cstheme="majorBidi"/>
          <w:b/>
          <w:color w:val="000000"/>
          <w:sz w:val="24"/>
          <w:szCs w:val="24"/>
          <w:u w:val="single"/>
        </w:rPr>
        <w:t xml:space="preserve"> PCR Techniques: </w:t>
      </w:r>
      <w:r w:rsidR="007E60B5">
        <w:rPr>
          <w:rFonts w:asciiTheme="majorBidi" w:eastAsia="Times New Roman" w:hAnsiTheme="majorBidi" w:cstheme="majorBidi"/>
          <w:color w:val="000000"/>
          <w:sz w:val="24"/>
          <w:szCs w:val="24"/>
        </w:rPr>
        <w:t xml:space="preserve">For more accurate </w:t>
      </w:r>
      <w:r w:rsidRPr="00DA321E">
        <w:rPr>
          <w:rFonts w:asciiTheme="majorBidi" w:eastAsia="Times New Roman" w:hAnsiTheme="majorBidi" w:cstheme="majorBidi"/>
          <w:color w:val="000000"/>
          <w:sz w:val="24"/>
          <w:szCs w:val="24"/>
        </w:rPr>
        <w:t xml:space="preserve">identification and </w:t>
      </w:r>
      <w:r w:rsidR="007E60B5" w:rsidRPr="00DA321E">
        <w:rPr>
          <w:rFonts w:asciiTheme="majorBidi" w:eastAsia="Times New Roman" w:hAnsiTheme="majorBidi" w:cstheme="majorBidi"/>
          <w:color w:val="000000"/>
          <w:sz w:val="24"/>
          <w:szCs w:val="24"/>
        </w:rPr>
        <w:t>virulence</w:t>
      </w:r>
      <w:r w:rsidRPr="00DA321E">
        <w:rPr>
          <w:rFonts w:asciiTheme="majorBidi" w:eastAsia="Times New Roman" w:hAnsiTheme="majorBidi" w:cstheme="majorBidi"/>
          <w:color w:val="000000"/>
          <w:sz w:val="24"/>
          <w:szCs w:val="24"/>
        </w:rPr>
        <w:t xml:space="preserve"> genes detection according to</w:t>
      </w:r>
      <w:r w:rsidRPr="00DA321E">
        <w:rPr>
          <w:rFonts w:asciiTheme="majorBidi" w:eastAsia="Times New Roman" w:hAnsiTheme="majorBidi" w:cstheme="majorBidi"/>
          <w:b/>
          <w:color w:val="000000"/>
          <w:sz w:val="24"/>
          <w:szCs w:val="24"/>
        </w:rPr>
        <w:t xml:space="preserve"> Ghanbarpour and Salehi, (2010) and Hu</w:t>
      </w:r>
      <w:r w:rsidRPr="00DA321E">
        <w:rPr>
          <w:rFonts w:asciiTheme="majorBidi" w:eastAsia="Times New Roman" w:hAnsiTheme="majorBidi" w:cstheme="majorBidi"/>
          <w:b/>
          <w:i/>
          <w:color w:val="000000"/>
          <w:sz w:val="24"/>
          <w:szCs w:val="24"/>
        </w:rPr>
        <w:t xml:space="preserve"> et al., </w:t>
      </w:r>
      <w:r w:rsidR="007E60B5">
        <w:rPr>
          <w:rFonts w:asciiTheme="majorBidi" w:eastAsia="Times New Roman" w:hAnsiTheme="majorBidi" w:cstheme="majorBidi"/>
          <w:b/>
          <w:color w:val="000000"/>
          <w:sz w:val="24"/>
          <w:szCs w:val="24"/>
        </w:rPr>
        <w:t>(2011)</w:t>
      </w:r>
      <w:r w:rsidRPr="00DA321E">
        <w:rPr>
          <w:rFonts w:asciiTheme="majorBidi" w:eastAsia="Times New Roman" w:hAnsiTheme="majorBidi" w:cstheme="majorBidi"/>
          <w:b/>
          <w:i/>
          <w:color w:val="000000"/>
          <w:sz w:val="24"/>
          <w:szCs w:val="24"/>
        </w:rPr>
        <w:t>.</w:t>
      </w:r>
    </w:p>
    <w:p w:rsidR="00000E38" w:rsidRPr="00DA321E" w:rsidRDefault="00AC2617" w:rsidP="00630A3D">
      <w:pPr>
        <w:spacing w:after="120" w:line="36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Table (2): Oligonucleotide primers sequences of virulence genes. </w:t>
      </w:r>
    </w:p>
    <w:p w:rsidR="005354A0" w:rsidRPr="00DA321E" w:rsidRDefault="00AC2617" w:rsidP="00630A3D">
      <w:pPr>
        <w:spacing w:line="36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Source:</w:t>
      </w:r>
      <w:r w:rsidRPr="00DA321E">
        <w:rPr>
          <w:rFonts w:asciiTheme="majorBidi" w:eastAsia="Times New Roman" w:hAnsiTheme="majorBidi" w:cstheme="majorBidi"/>
          <w:color w:val="000000"/>
          <w:sz w:val="24"/>
          <w:szCs w:val="24"/>
        </w:rPr>
        <w:t xml:space="preserve">   </w:t>
      </w:r>
      <w:r w:rsidRPr="00DA321E">
        <w:rPr>
          <w:rFonts w:asciiTheme="majorBidi" w:eastAsia="Times New Roman" w:hAnsiTheme="majorBidi" w:cstheme="majorBidi"/>
          <w:b/>
          <w:color w:val="000000"/>
          <w:sz w:val="24"/>
          <w:szCs w:val="24"/>
        </w:rPr>
        <w:t xml:space="preserve">   Metabion (Germany).</w:t>
      </w:r>
    </w:p>
    <w:p w:rsidR="00000E38" w:rsidRPr="00DA321E" w:rsidRDefault="00AC2617" w:rsidP="00630A3D">
      <w:pPr>
        <w:spacing w:line="360" w:lineRule="auto"/>
        <w:jc w:val="both"/>
        <w:rPr>
          <w:rFonts w:asciiTheme="majorBidi" w:eastAsia="Times New Roman" w:hAnsiTheme="majorBidi" w:cstheme="majorBidi"/>
          <w:b/>
          <w:color w:val="000000"/>
          <w:sz w:val="24"/>
          <w:szCs w:val="24"/>
        </w:rPr>
      </w:pPr>
      <w:r w:rsidRPr="00DA321E">
        <w:rPr>
          <w:rFonts w:asciiTheme="majorBidi" w:eastAsia="Times New Roman" w:hAnsiTheme="majorBidi" w:cstheme="majorBidi"/>
          <w:b/>
          <w:color w:val="000000"/>
          <w:sz w:val="24"/>
          <w:szCs w:val="24"/>
          <w:u w:val="single"/>
        </w:rPr>
        <w:t>Antibiogram assay</w:t>
      </w:r>
      <w:r w:rsidRPr="00DA321E">
        <w:rPr>
          <w:rFonts w:asciiTheme="majorBidi" w:eastAsia="Times New Roman" w:hAnsiTheme="majorBidi" w:cstheme="majorBidi"/>
          <w:b/>
          <w:color w:val="000000"/>
          <w:sz w:val="24"/>
          <w:szCs w:val="24"/>
        </w:rPr>
        <w:t xml:space="preserve">: </w:t>
      </w:r>
    </w:p>
    <w:p w:rsidR="00C53043" w:rsidRDefault="00AC2617" w:rsidP="008240D4">
      <w:pPr>
        <w:spacing w:line="360" w:lineRule="auto"/>
        <w:ind w:left="720"/>
        <w:jc w:val="both"/>
        <w:rPr>
          <w:rFonts w:ascii="Times New Roman" w:eastAsia="Times New Roman" w:hAnsi="Times New Roman" w:cs="Times New Roman"/>
          <w:b/>
          <w:color w:val="000000"/>
          <w:sz w:val="32"/>
          <w:u w:val="single"/>
        </w:rPr>
      </w:pPr>
      <w:r w:rsidRPr="00DA321E">
        <w:rPr>
          <w:rFonts w:asciiTheme="majorBidi" w:eastAsia="Times New Roman" w:hAnsiTheme="majorBidi" w:cstheme="majorBidi"/>
          <w:color w:val="000000"/>
          <w:sz w:val="24"/>
          <w:szCs w:val="24"/>
        </w:rPr>
        <w:t xml:space="preserve">- The disc diffusion method was used as described by </w:t>
      </w:r>
      <w:r w:rsidR="008240D4">
        <w:rPr>
          <w:rFonts w:asciiTheme="majorBidi" w:eastAsia="Times New Roman" w:hAnsiTheme="majorBidi" w:cstheme="majorBidi"/>
          <w:color w:val="000000"/>
          <w:sz w:val="24"/>
          <w:szCs w:val="24"/>
        </w:rPr>
        <w:t>(</w:t>
      </w:r>
      <w:r w:rsidR="008240D4" w:rsidRPr="008240D4">
        <w:rPr>
          <w:rStyle w:val="Emphasis"/>
          <w:rFonts w:asciiTheme="majorBidi" w:hAnsiTheme="majorBidi" w:cstheme="majorBidi"/>
          <w:b/>
          <w:bCs/>
          <w:sz w:val="24"/>
          <w:szCs w:val="24"/>
        </w:rPr>
        <w:t>Nccls.</w:t>
      </w:r>
      <w:r w:rsidR="008240D4">
        <w:rPr>
          <w:rStyle w:val="Emphasis"/>
          <w:rFonts w:asciiTheme="majorBidi" w:hAnsiTheme="majorBidi" w:cstheme="majorBidi"/>
          <w:b/>
          <w:bCs/>
          <w:sz w:val="24"/>
          <w:szCs w:val="24"/>
        </w:rPr>
        <w:t xml:space="preserve"> </w:t>
      </w:r>
      <w:r w:rsidR="008240D4" w:rsidRPr="008240D4">
        <w:rPr>
          <w:rStyle w:val="Emphasis"/>
          <w:rFonts w:asciiTheme="majorBidi" w:hAnsiTheme="majorBidi" w:cstheme="majorBidi"/>
          <w:b/>
          <w:bCs/>
          <w:sz w:val="24"/>
          <w:szCs w:val="24"/>
        </w:rPr>
        <w:t>2002</w:t>
      </w:r>
      <w:r w:rsidR="008240D4">
        <w:rPr>
          <w:rStyle w:val="Emphasis"/>
          <w:rFonts w:asciiTheme="majorBidi" w:hAnsiTheme="majorBidi" w:cstheme="majorBidi"/>
          <w:b/>
          <w:bCs/>
          <w:sz w:val="24"/>
          <w:szCs w:val="24"/>
        </w:rPr>
        <w:t>)</w:t>
      </w:r>
      <w:r w:rsidRPr="00DA321E">
        <w:rPr>
          <w:rFonts w:ascii="Times New Roman" w:eastAsia="Times New Roman" w:hAnsi="Times New Roman" w:cs="Times New Roman"/>
          <w:color w:val="000000"/>
          <w:sz w:val="32"/>
        </w:rPr>
        <w:t xml:space="preserve">                                         </w:t>
      </w:r>
      <w:r w:rsidR="008240D4">
        <w:rPr>
          <w:rFonts w:ascii="Times New Roman" w:eastAsia="Times New Roman" w:hAnsi="Times New Roman" w:cs="Times New Roman"/>
          <w:color w:val="000000"/>
          <w:sz w:val="32"/>
        </w:rPr>
        <w:t xml:space="preserve">                    </w:t>
      </w:r>
      <w:r w:rsidRPr="00DA321E">
        <w:rPr>
          <w:rFonts w:ascii="Times New Roman" w:eastAsia="Times New Roman" w:hAnsi="Times New Roman" w:cs="Times New Roman"/>
          <w:b/>
          <w:color w:val="000000"/>
          <w:sz w:val="32"/>
          <w:u w:val="single"/>
        </w:rPr>
        <w:t>RESULTS</w:t>
      </w:r>
    </w:p>
    <w:p w:rsidR="00F858B0" w:rsidRPr="00DA321E" w:rsidRDefault="00F858B0" w:rsidP="00F858B0">
      <w:pPr>
        <w:tabs>
          <w:tab w:val="left" w:pos="4320"/>
          <w:tab w:val="left" w:pos="8640"/>
          <w:tab w:val="left" w:pos="2035"/>
        </w:tabs>
        <w:spacing w:after="0" w:line="240" w:lineRule="auto"/>
        <w:rPr>
          <w:rFonts w:asciiTheme="majorBidi" w:eastAsia="Times New Roman" w:hAnsiTheme="majorBidi" w:cstheme="majorBidi"/>
          <w:color w:val="000000"/>
          <w:sz w:val="24"/>
          <w:szCs w:val="24"/>
        </w:rPr>
      </w:pPr>
      <w:r w:rsidRPr="00496108">
        <w:rPr>
          <w:rFonts w:asciiTheme="majorBidi" w:eastAsia="Times New Roman" w:hAnsiTheme="majorBidi" w:cstheme="majorBidi"/>
          <w:b/>
          <w:bCs/>
          <w:color w:val="000000"/>
          <w:sz w:val="24"/>
          <w:szCs w:val="24"/>
        </w:rPr>
        <w:t>Table (1):-</w:t>
      </w:r>
      <w:r w:rsidRPr="00DA321E">
        <w:rPr>
          <w:rFonts w:asciiTheme="majorBidi" w:eastAsia="Times New Roman" w:hAnsiTheme="majorBidi" w:cstheme="majorBidi"/>
          <w:color w:val="000000"/>
          <w:sz w:val="24"/>
          <w:szCs w:val="24"/>
        </w:rPr>
        <w:t>Number of examined clinically mastitic milk from cattle cows in different governorates of Egypt.</w:t>
      </w:r>
    </w:p>
    <w:p w:rsidR="00F858B0" w:rsidRPr="00DA321E" w:rsidRDefault="00F858B0" w:rsidP="00F858B0">
      <w:pPr>
        <w:tabs>
          <w:tab w:val="left" w:pos="4320"/>
          <w:tab w:val="left" w:pos="8640"/>
          <w:tab w:val="left" w:pos="2035"/>
        </w:tabs>
        <w:spacing w:after="0" w:line="240" w:lineRule="auto"/>
        <w:rPr>
          <w:rFonts w:asciiTheme="majorBidi" w:eastAsia="Times New Roman" w:hAnsiTheme="majorBidi" w:cstheme="majorBidi"/>
          <w:color w:val="000000"/>
          <w:sz w:val="24"/>
          <w:szCs w:val="24"/>
        </w:rPr>
      </w:pPr>
    </w:p>
    <w:tbl>
      <w:tblPr>
        <w:tblW w:w="0" w:type="auto"/>
        <w:tblInd w:w="108" w:type="dxa"/>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2939"/>
        <w:gridCol w:w="2842"/>
        <w:gridCol w:w="2849"/>
      </w:tblGrid>
      <w:tr w:rsidR="00F858B0" w:rsidRPr="00DA321E" w:rsidTr="00573ECD">
        <w:trPr>
          <w:trHeight w:val="1"/>
        </w:trPr>
        <w:tc>
          <w:tcPr>
            <w:tcW w:w="2939" w:type="dxa"/>
            <w:tcBorders>
              <w:top w:val="single" w:sz="4" w:space="0" w:color="auto"/>
              <w:bottom w:val="single" w:sz="4" w:space="0" w:color="auto"/>
            </w:tcBorders>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Governoate</w:t>
            </w:r>
          </w:p>
        </w:tc>
        <w:tc>
          <w:tcPr>
            <w:tcW w:w="2842" w:type="dxa"/>
            <w:tcBorders>
              <w:top w:val="single" w:sz="4" w:space="0" w:color="auto"/>
              <w:bottom w:val="single" w:sz="4" w:space="0" w:color="auto"/>
            </w:tcBorders>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No</w:t>
            </w:r>
          </w:p>
        </w:tc>
        <w:tc>
          <w:tcPr>
            <w:tcW w:w="2849" w:type="dxa"/>
            <w:tcBorders>
              <w:top w:val="single" w:sz="4" w:space="0" w:color="auto"/>
              <w:bottom w:val="single" w:sz="4" w:space="0" w:color="auto"/>
            </w:tcBorders>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r>
      <w:tr w:rsidR="00F858B0" w:rsidRPr="00DA321E" w:rsidTr="00573ECD">
        <w:trPr>
          <w:trHeight w:val="1"/>
        </w:trPr>
        <w:tc>
          <w:tcPr>
            <w:tcW w:w="2939"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Monofia </w:t>
            </w:r>
          </w:p>
        </w:tc>
        <w:tc>
          <w:tcPr>
            <w:tcW w:w="2842"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51</w:t>
            </w:r>
          </w:p>
        </w:tc>
        <w:tc>
          <w:tcPr>
            <w:tcW w:w="2849"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26.3</w:t>
            </w:r>
          </w:p>
        </w:tc>
      </w:tr>
      <w:tr w:rsidR="00F858B0" w:rsidRPr="00DA321E" w:rsidTr="00573ECD">
        <w:trPr>
          <w:trHeight w:val="1"/>
        </w:trPr>
        <w:tc>
          <w:tcPr>
            <w:tcW w:w="2939"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Giza</w:t>
            </w:r>
          </w:p>
        </w:tc>
        <w:tc>
          <w:tcPr>
            <w:tcW w:w="2842"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36</w:t>
            </w:r>
          </w:p>
        </w:tc>
        <w:tc>
          <w:tcPr>
            <w:tcW w:w="2849"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18.5</w:t>
            </w:r>
          </w:p>
        </w:tc>
      </w:tr>
      <w:tr w:rsidR="00F858B0" w:rsidRPr="00DA321E" w:rsidTr="00573ECD">
        <w:trPr>
          <w:trHeight w:val="1"/>
        </w:trPr>
        <w:tc>
          <w:tcPr>
            <w:tcW w:w="2939"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Fayoum</w:t>
            </w:r>
          </w:p>
        </w:tc>
        <w:tc>
          <w:tcPr>
            <w:tcW w:w="2842"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33</w:t>
            </w:r>
          </w:p>
        </w:tc>
        <w:tc>
          <w:tcPr>
            <w:tcW w:w="2849"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17.0</w:t>
            </w:r>
          </w:p>
        </w:tc>
      </w:tr>
      <w:tr w:rsidR="00F858B0" w:rsidRPr="00DA321E" w:rsidTr="00573ECD">
        <w:trPr>
          <w:trHeight w:val="1"/>
        </w:trPr>
        <w:tc>
          <w:tcPr>
            <w:tcW w:w="2939"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Ismailia</w:t>
            </w:r>
          </w:p>
        </w:tc>
        <w:tc>
          <w:tcPr>
            <w:tcW w:w="2842"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31</w:t>
            </w:r>
          </w:p>
        </w:tc>
        <w:tc>
          <w:tcPr>
            <w:tcW w:w="2849"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16.0</w:t>
            </w:r>
          </w:p>
        </w:tc>
      </w:tr>
      <w:tr w:rsidR="00F858B0" w:rsidRPr="00DA321E" w:rsidTr="00573ECD">
        <w:trPr>
          <w:trHeight w:val="1"/>
        </w:trPr>
        <w:tc>
          <w:tcPr>
            <w:tcW w:w="2939"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Bani suif</w:t>
            </w:r>
          </w:p>
        </w:tc>
        <w:tc>
          <w:tcPr>
            <w:tcW w:w="2842"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43</w:t>
            </w:r>
          </w:p>
        </w:tc>
        <w:tc>
          <w:tcPr>
            <w:tcW w:w="2849"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22.2</w:t>
            </w:r>
          </w:p>
        </w:tc>
      </w:tr>
      <w:tr w:rsidR="00F858B0" w:rsidRPr="00DA321E" w:rsidTr="00573ECD">
        <w:trPr>
          <w:trHeight w:val="339"/>
        </w:trPr>
        <w:tc>
          <w:tcPr>
            <w:tcW w:w="2939"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Total</w:t>
            </w:r>
          </w:p>
        </w:tc>
        <w:tc>
          <w:tcPr>
            <w:tcW w:w="2842"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194</w:t>
            </w:r>
          </w:p>
        </w:tc>
        <w:tc>
          <w:tcPr>
            <w:tcW w:w="2849" w:type="dxa"/>
            <w:shd w:val="clear" w:color="000000" w:fill="FFFFFF"/>
            <w:tcMar>
              <w:left w:w="108" w:type="dxa"/>
              <w:right w:w="108" w:type="dxa"/>
            </w:tcMar>
          </w:tcPr>
          <w:p w:rsidR="00F858B0" w:rsidRPr="00DA321E" w:rsidRDefault="00F858B0" w:rsidP="00573ECD">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100%</w:t>
            </w:r>
          </w:p>
        </w:tc>
      </w:tr>
    </w:tbl>
    <w:p w:rsidR="00F858B0" w:rsidRDefault="00F858B0" w:rsidP="00F858B0">
      <w:pPr>
        <w:tabs>
          <w:tab w:val="left" w:pos="4320"/>
          <w:tab w:val="left" w:pos="8640"/>
          <w:tab w:val="left" w:pos="2035"/>
        </w:tabs>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%Were calculated according to number of all milk samples.</w:t>
      </w:r>
    </w:p>
    <w:p w:rsidR="00F858B0" w:rsidRDefault="00F858B0" w:rsidP="00F858B0">
      <w:pPr>
        <w:spacing w:after="120"/>
        <w:jc w:val="both"/>
        <w:rPr>
          <w:rFonts w:ascii="Times New Roman" w:eastAsia="Times New Roman" w:hAnsi="Times New Roman" w:cs="Times New Roman"/>
          <w:b/>
          <w:color w:val="000000"/>
          <w:sz w:val="32"/>
        </w:rPr>
      </w:pPr>
    </w:p>
    <w:p w:rsidR="00F858B0" w:rsidRPr="00496108" w:rsidRDefault="00F858B0" w:rsidP="00F858B0">
      <w:pPr>
        <w:spacing w:line="360" w:lineRule="auto"/>
        <w:jc w:val="both"/>
        <w:rPr>
          <w:rFonts w:asciiTheme="majorBidi" w:hAnsiTheme="majorBidi" w:cstheme="majorBidi"/>
          <w:sz w:val="24"/>
          <w:szCs w:val="24"/>
        </w:rPr>
      </w:pPr>
      <w:r>
        <w:rPr>
          <w:rFonts w:ascii="Times New Roman" w:eastAsia="Times New Roman" w:hAnsi="Times New Roman" w:cs="Times New Roman"/>
          <w:b/>
          <w:color w:val="000000"/>
          <w:sz w:val="32"/>
        </w:rPr>
        <w:t xml:space="preserve"> </w:t>
      </w:r>
      <w:r w:rsidRPr="00496108">
        <w:rPr>
          <w:rFonts w:asciiTheme="majorBidi" w:hAnsiTheme="majorBidi" w:cstheme="majorBidi"/>
          <w:b/>
          <w:bCs/>
          <w:sz w:val="24"/>
          <w:szCs w:val="24"/>
        </w:rPr>
        <w:t>Table (2):</w:t>
      </w:r>
      <w:r w:rsidRPr="00496108">
        <w:rPr>
          <w:rFonts w:asciiTheme="majorBidi" w:hAnsiTheme="majorBidi" w:cstheme="majorBidi"/>
          <w:sz w:val="24"/>
          <w:szCs w:val="24"/>
        </w:rPr>
        <w:t xml:space="preserve"> Oligonucleotide primers sequences Source:      Metabion (Germany).  </w:t>
      </w:r>
    </w:p>
    <w:p w:rsidR="00F858B0" w:rsidRPr="00DA321E" w:rsidRDefault="00F858B0" w:rsidP="00F858B0">
      <w:pPr>
        <w:spacing w:line="360" w:lineRule="auto"/>
        <w:jc w:val="both"/>
        <w:rPr>
          <w:rFonts w:asciiTheme="majorBidi" w:eastAsia="Times New Roman" w:hAnsiTheme="majorBidi" w:cstheme="majorBidi"/>
          <w:b/>
          <w:color w:val="000000"/>
          <w:sz w:val="24"/>
          <w:szCs w:val="24"/>
        </w:rPr>
      </w:pPr>
    </w:p>
    <w:tbl>
      <w:tblPr>
        <w:tblpPr w:leftFromText="180" w:rightFromText="180" w:vertAnchor="text" w:horzAnchor="margin" w:tblpY="-35"/>
        <w:tblW w:w="0" w:type="auto"/>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1077"/>
        <w:gridCol w:w="1042"/>
        <w:gridCol w:w="3754"/>
        <w:gridCol w:w="1322"/>
        <w:gridCol w:w="1661"/>
      </w:tblGrid>
      <w:tr w:rsidR="00F858B0" w:rsidRPr="00DA321E" w:rsidTr="00573ECD">
        <w:trPr>
          <w:trHeight w:val="1"/>
        </w:trPr>
        <w:tc>
          <w:tcPr>
            <w:tcW w:w="1077" w:type="dxa"/>
            <w:tcBorders>
              <w:top w:val="single" w:sz="4" w:space="0" w:color="auto"/>
              <w:bottom w:val="single" w:sz="4" w:space="0" w:color="auto"/>
            </w:tcBorders>
            <w:shd w:val="clear" w:color="000000" w:fill="FFFFFF"/>
            <w:tcMar>
              <w:left w:w="108" w:type="dxa"/>
              <w:right w:w="108" w:type="dxa"/>
            </w:tcMar>
          </w:tcPr>
          <w:p w:rsidR="00F858B0" w:rsidRPr="00DA321E" w:rsidRDefault="00F858B0" w:rsidP="00573ECD">
            <w:pPr>
              <w:tabs>
                <w:tab w:val="right" w:pos="4320"/>
              </w:tabs>
              <w:spacing w:line="36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lastRenderedPageBreak/>
              <w:t>Target MO</w:t>
            </w:r>
          </w:p>
        </w:tc>
        <w:tc>
          <w:tcPr>
            <w:tcW w:w="1042" w:type="dxa"/>
            <w:tcBorders>
              <w:top w:val="single" w:sz="4" w:space="0" w:color="auto"/>
              <w:bottom w:val="single" w:sz="4" w:space="0" w:color="auto"/>
            </w:tcBorders>
            <w:shd w:val="clear" w:color="auto" w:fill="auto"/>
            <w:tcMar>
              <w:left w:w="108" w:type="dxa"/>
              <w:right w:w="108" w:type="dxa"/>
            </w:tcMar>
          </w:tcPr>
          <w:p w:rsidR="00F858B0" w:rsidRPr="00DA321E" w:rsidRDefault="00F858B0" w:rsidP="00573ECD">
            <w:pPr>
              <w:tabs>
                <w:tab w:val="right" w:pos="4320"/>
              </w:tabs>
              <w:spacing w:line="36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Target gene</w:t>
            </w:r>
          </w:p>
        </w:tc>
        <w:tc>
          <w:tcPr>
            <w:tcW w:w="3754" w:type="dxa"/>
            <w:tcBorders>
              <w:top w:val="single" w:sz="4" w:space="0" w:color="auto"/>
              <w:bottom w:val="single" w:sz="4" w:space="0" w:color="auto"/>
            </w:tcBorders>
            <w:shd w:val="clear" w:color="auto" w:fill="auto"/>
            <w:tcMar>
              <w:left w:w="108" w:type="dxa"/>
              <w:right w:w="108" w:type="dxa"/>
            </w:tcMar>
          </w:tcPr>
          <w:p w:rsidR="00F858B0" w:rsidRPr="00DA321E" w:rsidRDefault="00F858B0" w:rsidP="00573ECD">
            <w:pPr>
              <w:tabs>
                <w:tab w:val="left" w:pos="180"/>
                <w:tab w:val="center" w:pos="1769"/>
                <w:tab w:val="right" w:pos="4320"/>
              </w:tabs>
              <w:spacing w:line="360" w:lineRule="auto"/>
              <w:rPr>
                <w:rFonts w:asciiTheme="majorBidi" w:eastAsia="Times New Roman" w:hAnsiTheme="majorBidi" w:cstheme="majorBidi"/>
                <w:color w:val="000000"/>
                <w:sz w:val="24"/>
                <w:szCs w:val="24"/>
              </w:rPr>
            </w:pPr>
            <w:r>
              <w:rPr>
                <w:rFonts w:asciiTheme="majorBidi" w:eastAsia="Times New Roman" w:hAnsiTheme="majorBidi" w:cstheme="majorBidi"/>
                <w:b/>
                <w:color w:val="000000"/>
                <w:sz w:val="24"/>
                <w:szCs w:val="24"/>
              </w:rPr>
              <w:tab/>
            </w:r>
            <w:r>
              <w:rPr>
                <w:rFonts w:asciiTheme="majorBidi" w:eastAsia="Times New Roman" w:hAnsiTheme="majorBidi" w:cstheme="majorBidi"/>
                <w:b/>
                <w:color w:val="000000"/>
                <w:sz w:val="24"/>
                <w:szCs w:val="24"/>
              </w:rPr>
              <w:tab/>
            </w:r>
            <w:r w:rsidRPr="00DA321E">
              <w:rPr>
                <w:rFonts w:asciiTheme="majorBidi" w:eastAsia="Times New Roman" w:hAnsiTheme="majorBidi" w:cstheme="majorBidi"/>
                <w:b/>
                <w:color w:val="000000"/>
                <w:sz w:val="24"/>
                <w:szCs w:val="24"/>
              </w:rPr>
              <w:t>Primers sequences</w:t>
            </w:r>
          </w:p>
        </w:tc>
        <w:tc>
          <w:tcPr>
            <w:tcW w:w="1322" w:type="dxa"/>
            <w:tcBorders>
              <w:top w:val="single" w:sz="4" w:space="0" w:color="auto"/>
              <w:bottom w:val="single" w:sz="4" w:space="0" w:color="auto"/>
            </w:tcBorders>
            <w:shd w:val="clear" w:color="auto" w:fill="auto"/>
            <w:tcMar>
              <w:left w:w="108" w:type="dxa"/>
              <w:right w:w="108" w:type="dxa"/>
            </w:tcMar>
          </w:tcPr>
          <w:p w:rsidR="00F858B0" w:rsidRPr="00DA321E" w:rsidRDefault="00F858B0" w:rsidP="00573ECD">
            <w:pPr>
              <w:tabs>
                <w:tab w:val="right" w:pos="4320"/>
              </w:tabs>
              <w:spacing w:line="36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Amplified segment (bp)</w:t>
            </w:r>
          </w:p>
        </w:tc>
        <w:tc>
          <w:tcPr>
            <w:tcW w:w="1661" w:type="dxa"/>
            <w:tcBorders>
              <w:top w:val="single" w:sz="4" w:space="0" w:color="auto"/>
              <w:bottom w:val="single" w:sz="4" w:space="0" w:color="auto"/>
            </w:tcBorders>
            <w:shd w:val="clear" w:color="auto" w:fill="auto"/>
            <w:tcMar>
              <w:left w:w="108" w:type="dxa"/>
              <w:right w:w="108" w:type="dxa"/>
            </w:tcMar>
          </w:tcPr>
          <w:p w:rsidR="00F858B0" w:rsidRPr="00DA321E" w:rsidRDefault="00F858B0" w:rsidP="00573ECD">
            <w:pPr>
              <w:tabs>
                <w:tab w:val="right" w:pos="4320"/>
              </w:tabs>
              <w:spacing w:line="36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Reference</w:t>
            </w:r>
          </w:p>
        </w:tc>
      </w:tr>
      <w:tr w:rsidR="00F858B0" w:rsidRPr="00DA321E" w:rsidTr="00573ECD">
        <w:trPr>
          <w:trHeight w:val="1"/>
        </w:trPr>
        <w:tc>
          <w:tcPr>
            <w:tcW w:w="1077" w:type="dxa"/>
            <w:vMerge w:val="restart"/>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i/>
                <w:color w:val="000000"/>
                <w:sz w:val="24"/>
                <w:szCs w:val="24"/>
              </w:rPr>
              <w:t>E. coli</w:t>
            </w:r>
          </w:p>
        </w:tc>
        <w:tc>
          <w:tcPr>
            <w:tcW w:w="1042" w:type="dxa"/>
            <w:vMerge w:val="restart"/>
            <w:tcBorders>
              <w:top w:val="single" w:sz="4" w:space="0" w:color="auto"/>
            </w:tcBorders>
            <w:shd w:val="clear" w:color="auto" w:fill="auto"/>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b/>
                <w:i/>
                <w:color w:val="000000"/>
                <w:sz w:val="24"/>
                <w:szCs w:val="24"/>
              </w:rPr>
              <w:t>pom</w:t>
            </w:r>
            <w:r w:rsidRPr="00476B36">
              <w:rPr>
                <w:rFonts w:asciiTheme="majorBidi" w:eastAsia="Times New Roman" w:hAnsiTheme="majorBidi" w:cstheme="majorBidi"/>
                <w:b/>
                <w:iCs/>
                <w:color w:val="000000"/>
                <w:sz w:val="24"/>
                <w:szCs w:val="24"/>
              </w:rPr>
              <w:t>A</w:t>
            </w:r>
          </w:p>
        </w:tc>
        <w:tc>
          <w:tcPr>
            <w:tcW w:w="3754" w:type="dxa"/>
            <w:tcBorders>
              <w:top w:val="single" w:sz="4" w:space="0" w:color="auto"/>
            </w:tcBorders>
            <w:shd w:val="clear" w:color="auto" w:fill="auto"/>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AGCTATCGCGATTGCAGTG</w:t>
            </w:r>
          </w:p>
        </w:tc>
        <w:tc>
          <w:tcPr>
            <w:tcW w:w="1322" w:type="dxa"/>
            <w:vMerge w:val="restart"/>
            <w:tcBorders>
              <w:top w:val="single" w:sz="4" w:space="0" w:color="auto"/>
            </w:tcBorders>
            <w:shd w:val="clear" w:color="auto" w:fill="auto"/>
            <w:tcMar>
              <w:left w:w="108" w:type="dxa"/>
              <w:right w:w="108" w:type="dxa"/>
            </w:tcMar>
          </w:tcPr>
          <w:p w:rsidR="00F858B0" w:rsidRPr="00DA321E" w:rsidRDefault="00F858B0" w:rsidP="00573ECD">
            <w:pPr>
              <w:tabs>
                <w:tab w:val="right" w:pos="4320"/>
              </w:tabs>
              <w:spacing w:line="36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919</w:t>
            </w:r>
          </w:p>
        </w:tc>
        <w:tc>
          <w:tcPr>
            <w:tcW w:w="1661" w:type="dxa"/>
            <w:vMerge w:val="restart"/>
            <w:tcBorders>
              <w:top w:val="single" w:sz="4" w:space="0" w:color="auto"/>
            </w:tcBorders>
            <w:shd w:val="clear" w:color="auto" w:fill="auto"/>
            <w:tcMar>
              <w:left w:w="108" w:type="dxa"/>
              <w:right w:w="108" w:type="dxa"/>
            </w:tcMar>
          </w:tcPr>
          <w:p w:rsidR="00F858B0" w:rsidRPr="00DA321E" w:rsidRDefault="00F858B0" w:rsidP="00573ECD">
            <w:pPr>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 xml:space="preserve">Ewers </w:t>
            </w:r>
            <w:r w:rsidRPr="00DA321E">
              <w:rPr>
                <w:rFonts w:asciiTheme="majorBidi" w:eastAsia="Times New Roman" w:hAnsiTheme="majorBidi" w:cstheme="majorBidi"/>
                <w:b/>
                <w:i/>
                <w:color w:val="000000"/>
                <w:sz w:val="24"/>
                <w:szCs w:val="24"/>
              </w:rPr>
              <w:t>et al</w:t>
            </w:r>
            <w:r w:rsidRPr="00DA321E">
              <w:rPr>
                <w:rFonts w:asciiTheme="majorBidi" w:eastAsia="Times New Roman" w:hAnsiTheme="majorBidi" w:cstheme="majorBidi"/>
                <w:b/>
                <w:color w:val="000000"/>
                <w:sz w:val="24"/>
                <w:szCs w:val="24"/>
              </w:rPr>
              <w:t>., 2007</w:t>
            </w:r>
          </w:p>
        </w:tc>
      </w:tr>
      <w:tr w:rsidR="00F858B0" w:rsidRPr="00DA321E" w:rsidTr="00573ECD">
        <w:trPr>
          <w:trHeight w:val="1"/>
        </w:trPr>
        <w:tc>
          <w:tcPr>
            <w:tcW w:w="1077" w:type="dxa"/>
            <w:vMerge/>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042"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3754" w:type="dxa"/>
            <w:shd w:val="clear" w:color="auto" w:fill="auto"/>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GGTGTTGCCAGTAACCGG</w:t>
            </w:r>
          </w:p>
        </w:tc>
        <w:tc>
          <w:tcPr>
            <w:tcW w:w="1322"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661"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r>
      <w:tr w:rsidR="00F858B0" w:rsidRPr="00DA321E" w:rsidTr="00573ECD">
        <w:tc>
          <w:tcPr>
            <w:tcW w:w="1077" w:type="dxa"/>
            <w:vMerge/>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042" w:type="dxa"/>
            <w:vMerge w:val="restart"/>
            <w:shd w:val="clear" w:color="auto" w:fill="auto"/>
            <w:tcMar>
              <w:left w:w="108" w:type="dxa"/>
              <w:right w:w="108" w:type="dxa"/>
            </w:tcMar>
          </w:tcPr>
          <w:p w:rsidR="00F858B0" w:rsidRPr="00DA321E" w:rsidRDefault="00F858B0" w:rsidP="00573ECD">
            <w:pPr>
              <w:tabs>
                <w:tab w:val="right" w:pos="4320"/>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b/>
                <w:i/>
                <w:color w:val="000000"/>
                <w:sz w:val="24"/>
                <w:szCs w:val="24"/>
              </w:rPr>
              <w:t>pho</w:t>
            </w:r>
            <w:r w:rsidRPr="00476B36">
              <w:rPr>
                <w:rFonts w:asciiTheme="majorBidi" w:eastAsia="Times New Roman" w:hAnsiTheme="majorBidi" w:cstheme="majorBidi"/>
                <w:b/>
                <w:iCs/>
                <w:color w:val="000000"/>
                <w:sz w:val="24"/>
                <w:szCs w:val="24"/>
              </w:rPr>
              <w:t>A</w:t>
            </w:r>
          </w:p>
        </w:tc>
        <w:tc>
          <w:tcPr>
            <w:tcW w:w="3754" w:type="dxa"/>
            <w:shd w:val="clear" w:color="auto" w:fill="auto"/>
            <w:tcMar>
              <w:left w:w="108" w:type="dxa"/>
              <w:right w:w="108" w:type="dxa"/>
            </w:tcMar>
          </w:tcPr>
          <w:p w:rsidR="00F858B0" w:rsidRPr="00DA321E" w:rsidRDefault="00F858B0" w:rsidP="00573ECD">
            <w:pPr>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CGATTCTGGAAATGGCAAAAG</w:t>
            </w:r>
          </w:p>
        </w:tc>
        <w:tc>
          <w:tcPr>
            <w:tcW w:w="1322" w:type="dxa"/>
            <w:vMerge w:val="restart"/>
            <w:shd w:val="clear" w:color="auto" w:fill="auto"/>
            <w:tcMar>
              <w:left w:w="108" w:type="dxa"/>
              <w:right w:w="108" w:type="dxa"/>
            </w:tcMar>
          </w:tcPr>
          <w:p w:rsidR="00F858B0" w:rsidRPr="00DA321E" w:rsidRDefault="00F858B0" w:rsidP="00573ECD">
            <w:pPr>
              <w:tabs>
                <w:tab w:val="right" w:pos="4320"/>
              </w:tabs>
              <w:spacing w:line="36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720</w:t>
            </w:r>
          </w:p>
        </w:tc>
        <w:tc>
          <w:tcPr>
            <w:tcW w:w="1661" w:type="dxa"/>
            <w:vMerge w:val="restart"/>
            <w:shd w:val="clear" w:color="auto" w:fill="auto"/>
            <w:tcMar>
              <w:left w:w="108" w:type="dxa"/>
              <w:right w:w="108" w:type="dxa"/>
            </w:tcMar>
          </w:tcPr>
          <w:p w:rsidR="00F858B0" w:rsidRPr="00DA321E" w:rsidRDefault="00F858B0" w:rsidP="00573ECD">
            <w:pPr>
              <w:jc w:val="center"/>
              <w:rPr>
                <w:rFonts w:asciiTheme="majorBidi" w:eastAsia="Times New Roman" w:hAnsiTheme="majorBidi" w:cstheme="majorBidi"/>
                <w:b/>
                <w:i/>
                <w:color w:val="000000"/>
                <w:sz w:val="24"/>
                <w:szCs w:val="24"/>
              </w:rPr>
            </w:pPr>
            <w:r w:rsidRPr="00DA321E">
              <w:rPr>
                <w:rFonts w:asciiTheme="majorBidi" w:eastAsia="Times New Roman" w:hAnsiTheme="majorBidi" w:cstheme="majorBidi"/>
                <w:b/>
                <w:color w:val="000000"/>
                <w:sz w:val="24"/>
                <w:szCs w:val="24"/>
              </w:rPr>
              <w:t>Hu</w:t>
            </w:r>
            <w:r w:rsidRPr="00DA321E">
              <w:rPr>
                <w:rFonts w:asciiTheme="majorBidi" w:eastAsia="Times New Roman" w:hAnsiTheme="majorBidi" w:cstheme="majorBidi"/>
                <w:b/>
                <w:i/>
                <w:color w:val="000000"/>
                <w:sz w:val="24"/>
                <w:szCs w:val="24"/>
              </w:rPr>
              <w:t xml:space="preserve"> et al., </w:t>
            </w:r>
            <w:r w:rsidRPr="00DA321E">
              <w:rPr>
                <w:rFonts w:asciiTheme="majorBidi" w:eastAsia="Times New Roman" w:hAnsiTheme="majorBidi" w:cstheme="majorBidi"/>
                <w:b/>
                <w:color w:val="000000"/>
                <w:sz w:val="24"/>
                <w:szCs w:val="24"/>
              </w:rPr>
              <w:t>2011</w:t>
            </w:r>
          </w:p>
          <w:p w:rsidR="00F858B0" w:rsidRPr="00DA321E" w:rsidRDefault="00F858B0" w:rsidP="00573ECD">
            <w:pPr>
              <w:jc w:val="center"/>
              <w:rPr>
                <w:rFonts w:asciiTheme="majorBidi" w:eastAsia="Times New Roman" w:hAnsiTheme="majorBidi" w:cstheme="majorBidi"/>
                <w:color w:val="000000"/>
                <w:sz w:val="24"/>
                <w:szCs w:val="24"/>
              </w:rPr>
            </w:pPr>
          </w:p>
        </w:tc>
      </w:tr>
      <w:tr w:rsidR="00F858B0" w:rsidRPr="00DA321E" w:rsidTr="00573ECD">
        <w:tc>
          <w:tcPr>
            <w:tcW w:w="1077" w:type="dxa"/>
            <w:vMerge/>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042"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3754" w:type="dxa"/>
            <w:shd w:val="clear" w:color="auto" w:fill="auto"/>
            <w:tcMar>
              <w:left w:w="108" w:type="dxa"/>
              <w:right w:w="108" w:type="dxa"/>
            </w:tcMar>
          </w:tcPr>
          <w:p w:rsidR="00F858B0" w:rsidRPr="00DA321E" w:rsidRDefault="00F858B0" w:rsidP="00573ECD">
            <w:pPr>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CGTGATCAGCGGTGACTATGAC</w:t>
            </w:r>
          </w:p>
        </w:tc>
        <w:tc>
          <w:tcPr>
            <w:tcW w:w="1322"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661"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r>
      <w:tr w:rsidR="00F858B0" w:rsidRPr="00DA321E" w:rsidTr="00573ECD">
        <w:tc>
          <w:tcPr>
            <w:tcW w:w="1077" w:type="dxa"/>
            <w:vMerge/>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042" w:type="dxa"/>
            <w:vMerge w:val="restart"/>
            <w:shd w:val="clear" w:color="auto" w:fill="auto"/>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b/>
                <w:i/>
                <w:color w:val="000000"/>
                <w:sz w:val="24"/>
                <w:szCs w:val="24"/>
                <w:shd w:val="clear" w:color="auto" w:fill="FFFFFF"/>
              </w:rPr>
              <w:t>Stx1</w:t>
            </w:r>
          </w:p>
        </w:tc>
        <w:tc>
          <w:tcPr>
            <w:tcW w:w="3754" w:type="dxa"/>
            <w:shd w:val="clear" w:color="auto" w:fill="auto"/>
            <w:tcMar>
              <w:left w:w="108" w:type="dxa"/>
              <w:right w:w="108" w:type="dxa"/>
            </w:tcMar>
          </w:tcPr>
          <w:p w:rsidR="00F858B0" w:rsidRPr="00DA321E" w:rsidRDefault="00F858B0" w:rsidP="00573ECD">
            <w:pPr>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ACACTGGATGATCTCAGTGG</w:t>
            </w:r>
          </w:p>
        </w:tc>
        <w:tc>
          <w:tcPr>
            <w:tcW w:w="1322" w:type="dxa"/>
            <w:vMerge w:val="restart"/>
            <w:shd w:val="clear" w:color="auto" w:fill="auto"/>
            <w:tcMar>
              <w:left w:w="108" w:type="dxa"/>
              <w:right w:w="108" w:type="dxa"/>
            </w:tcMar>
          </w:tcPr>
          <w:p w:rsidR="00F858B0" w:rsidRPr="00DA321E" w:rsidRDefault="00F858B0" w:rsidP="00573ECD">
            <w:pPr>
              <w:tabs>
                <w:tab w:val="right" w:pos="4320"/>
              </w:tabs>
              <w:spacing w:line="36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614</w:t>
            </w:r>
          </w:p>
        </w:tc>
        <w:tc>
          <w:tcPr>
            <w:tcW w:w="1661" w:type="dxa"/>
            <w:vMerge w:val="restart"/>
            <w:shd w:val="clear" w:color="auto" w:fill="auto"/>
            <w:tcMar>
              <w:left w:w="108" w:type="dxa"/>
              <w:right w:w="108" w:type="dxa"/>
            </w:tcMar>
          </w:tcPr>
          <w:p w:rsidR="00F858B0" w:rsidRPr="00DA321E" w:rsidRDefault="00F858B0" w:rsidP="00573ECD">
            <w:pPr>
              <w:jc w:val="center"/>
              <w:rPr>
                <w:rFonts w:asciiTheme="majorBidi" w:eastAsia="Times New Roman" w:hAnsiTheme="majorBidi" w:cstheme="majorBidi"/>
                <w:b/>
                <w:color w:val="000000"/>
                <w:sz w:val="24"/>
                <w:szCs w:val="24"/>
              </w:rPr>
            </w:pPr>
            <w:r w:rsidRPr="00DA321E">
              <w:rPr>
                <w:rFonts w:asciiTheme="majorBidi" w:eastAsia="Times New Roman" w:hAnsiTheme="majorBidi" w:cstheme="majorBidi"/>
                <w:b/>
                <w:color w:val="000000"/>
                <w:sz w:val="24"/>
                <w:szCs w:val="24"/>
              </w:rPr>
              <w:t xml:space="preserve"> </w:t>
            </w:r>
          </w:p>
          <w:p w:rsidR="00F858B0" w:rsidRPr="00DA321E" w:rsidRDefault="00F858B0" w:rsidP="00573ECD">
            <w:pPr>
              <w:tabs>
                <w:tab w:val="right" w:pos="4320"/>
              </w:tabs>
              <w:spacing w:line="36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 xml:space="preserve">Dipineto </w:t>
            </w:r>
            <w:r w:rsidRPr="00DA321E">
              <w:rPr>
                <w:rFonts w:asciiTheme="majorBidi" w:eastAsia="Times New Roman" w:hAnsiTheme="majorBidi" w:cstheme="majorBidi"/>
                <w:b/>
                <w:i/>
                <w:color w:val="000000"/>
                <w:sz w:val="24"/>
                <w:szCs w:val="24"/>
              </w:rPr>
              <w:t>et al.</w:t>
            </w:r>
            <w:r w:rsidRPr="00DA321E">
              <w:rPr>
                <w:rFonts w:asciiTheme="majorBidi" w:eastAsia="Times New Roman" w:hAnsiTheme="majorBidi" w:cstheme="majorBidi"/>
                <w:b/>
                <w:color w:val="000000"/>
                <w:sz w:val="24"/>
                <w:szCs w:val="24"/>
              </w:rPr>
              <w:t>, 2006</w:t>
            </w:r>
          </w:p>
        </w:tc>
      </w:tr>
      <w:tr w:rsidR="00F858B0" w:rsidRPr="00DA321E" w:rsidTr="00573ECD">
        <w:tc>
          <w:tcPr>
            <w:tcW w:w="1077" w:type="dxa"/>
            <w:vMerge/>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042"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3754" w:type="dxa"/>
            <w:shd w:val="clear" w:color="auto" w:fill="auto"/>
            <w:tcMar>
              <w:left w:w="108" w:type="dxa"/>
              <w:right w:w="108" w:type="dxa"/>
            </w:tcMar>
          </w:tcPr>
          <w:p w:rsidR="00F858B0" w:rsidRPr="00DA321E" w:rsidRDefault="00F858B0" w:rsidP="00573ECD">
            <w:pPr>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CTGAATCCCCCTCCATTATG</w:t>
            </w:r>
          </w:p>
        </w:tc>
        <w:tc>
          <w:tcPr>
            <w:tcW w:w="1322"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661"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r>
      <w:tr w:rsidR="00F858B0" w:rsidRPr="00DA321E" w:rsidTr="00573ECD">
        <w:tc>
          <w:tcPr>
            <w:tcW w:w="1077" w:type="dxa"/>
            <w:vMerge/>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042" w:type="dxa"/>
            <w:vMerge w:val="restart"/>
            <w:shd w:val="clear" w:color="auto" w:fill="auto"/>
            <w:tcMar>
              <w:left w:w="108" w:type="dxa"/>
              <w:right w:w="108" w:type="dxa"/>
            </w:tcMar>
          </w:tcPr>
          <w:p w:rsidR="00F858B0" w:rsidRPr="00DA321E" w:rsidRDefault="00F858B0" w:rsidP="00573ECD">
            <w:pPr>
              <w:tabs>
                <w:tab w:val="right" w:pos="4320"/>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b/>
                <w:i/>
                <w:color w:val="000000"/>
                <w:sz w:val="24"/>
                <w:szCs w:val="24"/>
              </w:rPr>
              <w:t>Stx2</w:t>
            </w:r>
          </w:p>
        </w:tc>
        <w:tc>
          <w:tcPr>
            <w:tcW w:w="3754" w:type="dxa"/>
            <w:shd w:val="clear" w:color="auto" w:fill="auto"/>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CCATGACAACGGACAGCAGTT</w:t>
            </w:r>
          </w:p>
        </w:tc>
        <w:tc>
          <w:tcPr>
            <w:tcW w:w="1322" w:type="dxa"/>
            <w:vMerge w:val="restart"/>
            <w:shd w:val="clear" w:color="auto" w:fill="auto"/>
            <w:tcMar>
              <w:left w:w="108" w:type="dxa"/>
              <w:right w:w="108" w:type="dxa"/>
            </w:tcMar>
          </w:tcPr>
          <w:p w:rsidR="00F858B0" w:rsidRPr="00DA321E" w:rsidRDefault="00F858B0" w:rsidP="00573ECD">
            <w:pPr>
              <w:tabs>
                <w:tab w:val="right" w:pos="4320"/>
              </w:tabs>
              <w:spacing w:line="36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779</w:t>
            </w:r>
          </w:p>
        </w:tc>
        <w:tc>
          <w:tcPr>
            <w:tcW w:w="1661"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r>
      <w:tr w:rsidR="00F858B0" w:rsidRPr="00DA321E" w:rsidTr="00573ECD">
        <w:tc>
          <w:tcPr>
            <w:tcW w:w="1077" w:type="dxa"/>
            <w:vMerge/>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042"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3754" w:type="dxa"/>
            <w:shd w:val="clear" w:color="auto" w:fill="auto"/>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CCTGTCAACTGAGCAGCACTTTG</w:t>
            </w:r>
          </w:p>
        </w:tc>
        <w:tc>
          <w:tcPr>
            <w:tcW w:w="1322"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661"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r>
      <w:tr w:rsidR="00F858B0" w:rsidRPr="00DA321E" w:rsidTr="00573ECD">
        <w:tc>
          <w:tcPr>
            <w:tcW w:w="1077" w:type="dxa"/>
            <w:vMerge/>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042" w:type="dxa"/>
            <w:vMerge w:val="restart"/>
            <w:shd w:val="clear" w:color="auto" w:fill="auto"/>
            <w:tcMar>
              <w:left w:w="108" w:type="dxa"/>
              <w:right w:w="108" w:type="dxa"/>
            </w:tcMar>
          </w:tcPr>
          <w:p w:rsidR="00F858B0" w:rsidRPr="00DA321E" w:rsidRDefault="00F858B0" w:rsidP="00573ECD">
            <w:pPr>
              <w:tabs>
                <w:tab w:val="right" w:pos="4320"/>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b/>
                <w:i/>
                <w:color w:val="000000"/>
                <w:sz w:val="24"/>
                <w:szCs w:val="24"/>
              </w:rPr>
              <w:t>Fim</w:t>
            </w:r>
            <w:r w:rsidRPr="00476B36">
              <w:rPr>
                <w:rFonts w:asciiTheme="majorBidi" w:eastAsia="Times New Roman" w:hAnsiTheme="majorBidi" w:cstheme="majorBidi"/>
                <w:b/>
                <w:iCs/>
                <w:color w:val="000000"/>
                <w:sz w:val="24"/>
                <w:szCs w:val="24"/>
              </w:rPr>
              <w:t>H</w:t>
            </w:r>
          </w:p>
        </w:tc>
        <w:tc>
          <w:tcPr>
            <w:tcW w:w="3754" w:type="dxa"/>
            <w:shd w:val="clear" w:color="auto" w:fill="auto"/>
            <w:tcMar>
              <w:left w:w="108" w:type="dxa"/>
              <w:right w:w="108" w:type="dxa"/>
            </w:tcMar>
          </w:tcPr>
          <w:p w:rsidR="00F858B0" w:rsidRPr="00DA321E" w:rsidRDefault="00F858B0" w:rsidP="00573ECD">
            <w:pPr>
              <w:tabs>
                <w:tab w:val="right" w:pos="4320"/>
              </w:tabs>
              <w:spacing w:after="0" w:line="240"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TGCAGAACGGATAAGCCGTGG</w:t>
            </w:r>
          </w:p>
        </w:tc>
        <w:tc>
          <w:tcPr>
            <w:tcW w:w="1322" w:type="dxa"/>
            <w:vMerge w:val="restart"/>
            <w:shd w:val="clear" w:color="auto" w:fill="auto"/>
            <w:tcMar>
              <w:left w:w="108" w:type="dxa"/>
              <w:right w:w="108" w:type="dxa"/>
            </w:tcMar>
          </w:tcPr>
          <w:p w:rsidR="00F858B0" w:rsidRPr="00DA321E" w:rsidRDefault="00F858B0" w:rsidP="00573ECD">
            <w:pPr>
              <w:tabs>
                <w:tab w:val="right" w:pos="4320"/>
              </w:tabs>
              <w:spacing w:line="36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508</w:t>
            </w:r>
          </w:p>
        </w:tc>
        <w:tc>
          <w:tcPr>
            <w:tcW w:w="1661" w:type="dxa"/>
            <w:vMerge w:val="restart"/>
            <w:shd w:val="clear" w:color="auto" w:fill="auto"/>
            <w:tcMar>
              <w:left w:w="108" w:type="dxa"/>
              <w:right w:w="108" w:type="dxa"/>
            </w:tcMar>
          </w:tcPr>
          <w:p w:rsidR="00F858B0" w:rsidRPr="00DA321E" w:rsidRDefault="00F858B0" w:rsidP="00573ECD">
            <w:pPr>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Ghanbarpour and Salehi, 2010</w:t>
            </w:r>
          </w:p>
        </w:tc>
      </w:tr>
      <w:tr w:rsidR="00F858B0" w:rsidRPr="00DA321E" w:rsidTr="00573ECD">
        <w:tc>
          <w:tcPr>
            <w:tcW w:w="1077" w:type="dxa"/>
            <w:vMerge/>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042"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3754" w:type="dxa"/>
            <w:shd w:val="clear" w:color="auto" w:fill="auto"/>
            <w:tcMar>
              <w:left w:w="108" w:type="dxa"/>
              <w:right w:w="108" w:type="dxa"/>
            </w:tcMar>
          </w:tcPr>
          <w:p w:rsidR="00F858B0" w:rsidRPr="00DA321E" w:rsidRDefault="00F858B0" w:rsidP="00573ECD">
            <w:pPr>
              <w:tabs>
                <w:tab w:val="right" w:pos="4320"/>
              </w:tabs>
              <w:spacing w:after="0" w:line="240"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GCAGTCACCTGCCCTCCGGTA</w:t>
            </w:r>
          </w:p>
        </w:tc>
        <w:tc>
          <w:tcPr>
            <w:tcW w:w="1322"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661" w:type="dxa"/>
            <w:vMerge/>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r>
    </w:tbl>
    <w:p w:rsidR="00F858B0" w:rsidRDefault="00F858B0" w:rsidP="00F858B0">
      <w:pPr>
        <w:rPr>
          <w:rFonts w:asciiTheme="majorBidi" w:hAnsiTheme="majorBidi" w:cstheme="majorBidi"/>
          <w:sz w:val="24"/>
          <w:szCs w:val="24"/>
        </w:rPr>
      </w:pPr>
    </w:p>
    <w:p w:rsidR="00F858B0" w:rsidRDefault="00F858B0" w:rsidP="00F858B0">
      <w:pPr>
        <w:rPr>
          <w:rFonts w:asciiTheme="majorBidi" w:hAnsiTheme="majorBidi" w:cstheme="majorBidi"/>
          <w:sz w:val="24"/>
          <w:szCs w:val="24"/>
        </w:rPr>
      </w:pPr>
    </w:p>
    <w:p w:rsidR="00F858B0" w:rsidRPr="000014C0" w:rsidRDefault="00F858B0" w:rsidP="00F858B0">
      <w:pPr>
        <w:rPr>
          <w:rFonts w:asciiTheme="majorBidi" w:hAnsiTheme="majorBidi" w:cstheme="majorBidi"/>
          <w:sz w:val="24"/>
          <w:szCs w:val="24"/>
          <w:rtl/>
        </w:rPr>
      </w:pPr>
    </w:p>
    <w:p w:rsidR="00F858B0" w:rsidRPr="006910F7" w:rsidRDefault="00F858B0" w:rsidP="00F858B0">
      <w:pPr>
        <w:jc w:val="both"/>
        <w:rPr>
          <w:rFonts w:asciiTheme="majorBidi" w:eastAsia="Times New Roman" w:hAnsiTheme="majorBidi" w:cstheme="majorBidi"/>
          <w:bCs/>
          <w:color w:val="000000"/>
          <w:sz w:val="24"/>
          <w:szCs w:val="24"/>
        </w:rPr>
      </w:pPr>
      <w:r>
        <w:rPr>
          <w:rFonts w:asciiTheme="majorBidi" w:eastAsia="Times New Roman" w:hAnsiTheme="majorBidi" w:cstheme="majorBidi"/>
          <w:b/>
          <w:color w:val="000000"/>
          <w:sz w:val="24"/>
          <w:szCs w:val="24"/>
        </w:rPr>
        <w:t>Table (3</w:t>
      </w:r>
      <w:r w:rsidRPr="00DA321E">
        <w:rPr>
          <w:rFonts w:asciiTheme="majorBidi" w:eastAsia="Times New Roman" w:hAnsiTheme="majorBidi" w:cstheme="majorBidi"/>
          <w:b/>
          <w:color w:val="000000"/>
          <w:sz w:val="24"/>
          <w:szCs w:val="24"/>
        </w:rPr>
        <w:t xml:space="preserve">): </w:t>
      </w:r>
      <w:r w:rsidRPr="006910F7">
        <w:rPr>
          <w:rFonts w:asciiTheme="majorBidi" w:eastAsia="Times New Roman" w:hAnsiTheme="majorBidi" w:cstheme="majorBidi"/>
          <w:bCs/>
          <w:color w:val="000000"/>
          <w:sz w:val="24"/>
          <w:szCs w:val="24"/>
        </w:rPr>
        <w:t>The different antimicrobial discs used in the agar diffusion method and interpretation of their sensitivity.</w:t>
      </w:r>
    </w:p>
    <w:tbl>
      <w:tblPr>
        <w:tblW w:w="0" w:type="auto"/>
        <w:tblInd w:w="108" w:type="dxa"/>
        <w:tblBorders>
          <w:bottom w:val="single" w:sz="4" w:space="0" w:color="auto"/>
        </w:tblBorders>
        <w:tblCellMar>
          <w:left w:w="10" w:type="dxa"/>
          <w:right w:w="10" w:type="dxa"/>
        </w:tblCellMar>
        <w:tblLook w:val="0000" w:firstRow="0" w:lastRow="0" w:firstColumn="0" w:lastColumn="0" w:noHBand="0" w:noVBand="0"/>
      </w:tblPr>
      <w:tblGrid>
        <w:gridCol w:w="1970"/>
        <w:gridCol w:w="976"/>
        <w:gridCol w:w="1693"/>
        <w:gridCol w:w="1244"/>
        <w:gridCol w:w="1664"/>
        <w:gridCol w:w="1201"/>
      </w:tblGrid>
      <w:tr w:rsidR="00F858B0" w:rsidRPr="00DA321E" w:rsidTr="00573ECD">
        <w:trPr>
          <w:trHeight w:val="1"/>
        </w:trPr>
        <w:tc>
          <w:tcPr>
            <w:tcW w:w="2269" w:type="dxa"/>
            <w:vMerge w:val="restart"/>
            <w:tcBorders>
              <w:top w:val="single" w:sz="4" w:space="0" w:color="auto"/>
              <w:bottom w:val="nil"/>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Antimicrobial agents</w:t>
            </w:r>
          </w:p>
        </w:tc>
        <w:tc>
          <w:tcPr>
            <w:tcW w:w="1189" w:type="dxa"/>
            <w:vMerge w:val="restart"/>
            <w:tcBorders>
              <w:top w:val="single" w:sz="4" w:space="0" w:color="auto"/>
              <w:bottom w:val="nil"/>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Code</w:t>
            </w:r>
          </w:p>
        </w:tc>
        <w:tc>
          <w:tcPr>
            <w:tcW w:w="1803" w:type="dxa"/>
            <w:vMerge w:val="restart"/>
            <w:tcBorders>
              <w:top w:val="single" w:sz="4" w:space="0" w:color="auto"/>
              <w:bottom w:val="nil"/>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Concentration</w:t>
            </w:r>
          </w:p>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Of disks</w:t>
            </w:r>
          </w:p>
        </w:tc>
        <w:tc>
          <w:tcPr>
            <w:tcW w:w="4367" w:type="dxa"/>
            <w:gridSpan w:val="3"/>
            <w:tcBorders>
              <w:top w:val="single" w:sz="4" w:space="0" w:color="auto"/>
              <w:bottom w:val="nil"/>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Zone of inhibition</w:t>
            </w:r>
          </w:p>
        </w:tc>
      </w:tr>
      <w:tr w:rsidR="00F858B0" w:rsidRPr="00DA321E" w:rsidTr="00573ECD">
        <w:trPr>
          <w:trHeight w:val="1"/>
        </w:trPr>
        <w:tc>
          <w:tcPr>
            <w:tcW w:w="2269" w:type="dxa"/>
            <w:vMerge/>
            <w:tcBorders>
              <w:bottom w:val="single" w:sz="4" w:space="0" w:color="auto"/>
            </w:tcBorders>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189" w:type="dxa"/>
            <w:vMerge/>
            <w:tcBorders>
              <w:bottom w:val="single" w:sz="4" w:space="0" w:color="auto"/>
            </w:tcBorders>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803" w:type="dxa"/>
            <w:vMerge/>
            <w:tcBorders>
              <w:bottom w:val="single" w:sz="4" w:space="0" w:color="auto"/>
            </w:tcBorders>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321" w:type="dxa"/>
            <w:tcBorders>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Resistant</w:t>
            </w:r>
          </w:p>
        </w:tc>
        <w:tc>
          <w:tcPr>
            <w:tcW w:w="1772" w:type="dxa"/>
            <w:tcBorders>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Intermediate</w:t>
            </w:r>
          </w:p>
        </w:tc>
        <w:tc>
          <w:tcPr>
            <w:tcW w:w="1274" w:type="dxa"/>
            <w:tcBorders>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b/>
                <w:color w:val="000000"/>
                <w:sz w:val="24"/>
                <w:szCs w:val="24"/>
              </w:rPr>
              <w:t>Sensitive</w:t>
            </w:r>
          </w:p>
        </w:tc>
      </w:tr>
      <w:tr w:rsidR="00F858B0" w:rsidRPr="00DA321E" w:rsidTr="00573ECD">
        <w:trPr>
          <w:trHeight w:val="1"/>
        </w:trPr>
        <w:tc>
          <w:tcPr>
            <w:tcW w:w="2269"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Amoxicillin</w:t>
            </w:r>
          </w:p>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+Clavulinic acid</w:t>
            </w:r>
          </w:p>
        </w:tc>
        <w:tc>
          <w:tcPr>
            <w:tcW w:w="1189"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AMC</w:t>
            </w:r>
          </w:p>
        </w:tc>
        <w:tc>
          <w:tcPr>
            <w:tcW w:w="1803"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30 ug</w:t>
            </w:r>
          </w:p>
        </w:tc>
        <w:tc>
          <w:tcPr>
            <w:tcW w:w="1321"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13</w:t>
            </w:r>
          </w:p>
        </w:tc>
        <w:tc>
          <w:tcPr>
            <w:tcW w:w="1772"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14-17</w:t>
            </w:r>
          </w:p>
        </w:tc>
        <w:tc>
          <w:tcPr>
            <w:tcW w:w="1274"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18</w:t>
            </w:r>
          </w:p>
        </w:tc>
      </w:tr>
      <w:tr w:rsidR="00F858B0" w:rsidRPr="00DA321E" w:rsidTr="00573ECD">
        <w:trPr>
          <w:trHeight w:val="1"/>
        </w:trPr>
        <w:tc>
          <w:tcPr>
            <w:tcW w:w="226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Gentamycin</w:t>
            </w:r>
          </w:p>
        </w:tc>
        <w:tc>
          <w:tcPr>
            <w:tcW w:w="118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GM</w:t>
            </w:r>
          </w:p>
        </w:tc>
        <w:tc>
          <w:tcPr>
            <w:tcW w:w="1803"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 ug</w:t>
            </w:r>
          </w:p>
        </w:tc>
        <w:tc>
          <w:tcPr>
            <w:tcW w:w="1321"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12</w:t>
            </w:r>
          </w:p>
        </w:tc>
        <w:tc>
          <w:tcPr>
            <w:tcW w:w="1772"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13-14</w:t>
            </w:r>
          </w:p>
        </w:tc>
        <w:tc>
          <w:tcPr>
            <w:tcW w:w="1274"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15</w:t>
            </w:r>
          </w:p>
        </w:tc>
      </w:tr>
      <w:tr w:rsidR="00F858B0" w:rsidRPr="00DA321E" w:rsidTr="00573ECD">
        <w:trPr>
          <w:trHeight w:val="1"/>
        </w:trPr>
        <w:tc>
          <w:tcPr>
            <w:tcW w:w="226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Neomycin</w:t>
            </w:r>
          </w:p>
        </w:tc>
        <w:tc>
          <w:tcPr>
            <w:tcW w:w="118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N</w:t>
            </w:r>
          </w:p>
        </w:tc>
        <w:tc>
          <w:tcPr>
            <w:tcW w:w="1803"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 ug</w:t>
            </w:r>
          </w:p>
        </w:tc>
        <w:tc>
          <w:tcPr>
            <w:tcW w:w="1321"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11</w:t>
            </w:r>
          </w:p>
        </w:tc>
        <w:tc>
          <w:tcPr>
            <w:tcW w:w="1772"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12-13</w:t>
            </w:r>
          </w:p>
        </w:tc>
        <w:tc>
          <w:tcPr>
            <w:tcW w:w="1274"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14</w:t>
            </w:r>
          </w:p>
        </w:tc>
      </w:tr>
      <w:tr w:rsidR="00F858B0" w:rsidRPr="00DA321E" w:rsidTr="00573ECD">
        <w:trPr>
          <w:trHeight w:val="1"/>
        </w:trPr>
        <w:tc>
          <w:tcPr>
            <w:tcW w:w="226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Cefiquinom</w:t>
            </w:r>
          </w:p>
        </w:tc>
        <w:tc>
          <w:tcPr>
            <w:tcW w:w="118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CFQ</w:t>
            </w:r>
          </w:p>
        </w:tc>
        <w:tc>
          <w:tcPr>
            <w:tcW w:w="1803"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30 ug</w:t>
            </w:r>
          </w:p>
        </w:tc>
        <w:tc>
          <w:tcPr>
            <w:tcW w:w="1321"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13</w:t>
            </w:r>
          </w:p>
        </w:tc>
        <w:tc>
          <w:tcPr>
            <w:tcW w:w="1772"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14-17</w:t>
            </w:r>
          </w:p>
        </w:tc>
        <w:tc>
          <w:tcPr>
            <w:tcW w:w="1274"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18</w:t>
            </w:r>
          </w:p>
        </w:tc>
      </w:tr>
      <w:tr w:rsidR="00F858B0" w:rsidRPr="00DA321E" w:rsidTr="00573ECD">
        <w:trPr>
          <w:trHeight w:val="1"/>
        </w:trPr>
        <w:tc>
          <w:tcPr>
            <w:tcW w:w="226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Ampicillin</w:t>
            </w:r>
          </w:p>
        </w:tc>
        <w:tc>
          <w:tcPr>
            <w:tcW w:w="118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AMP</w:t>
            </w:r>
          </w:p>
        </w:tc>
        <w:tc>
          <w:tcPr>
            <w:tcW w:w="1803"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 ug</w:t>
            </w:r>
          </w:p>
        </w:tc>
        <w:tc>
          <w:tcPr>
            <w:tcW w:w="1321"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11</w:t>
            </w:r>
          </w:p>
        </w:tc>
        <w:tc>
          <w:tcPr>
            <w:tcW w:w="1772"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12-13</w:t>
            </w:r>
          </w:p>
        </w:tc>
        <w:tc>
          <w:tcPr>
            <w:tcW w:w="1274"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14</w:t>
            </w:r>
          </w:p>
        </w:tc>
      </w:tr>
      <w:tr w:rsidR="00F858B0" w:rsidRPr="00DA321E" w:rsidTr="00573ECD">
        <w:trPr>
          <w:trHeight w:val="1"/>
        </w:trPr>
        <w:tc>
          <w:tcPr>
            <w:tcW w:w="226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Chloraphincol</w:t>
            </w:r>
          </w:p>
        </w:tc>
        <w:tc>
          <w:tcPr>
            <w:tcW w:w="118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w:t>
            </w:r>
          </w:p>
        </w:tc>
        <w:tc>
          <w:tcPr>
            <w:tcW w:w="1803"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30 ug</w:t>
            </w:r>
          </w:p>
        </w:tc>
        <w:tc>
          <w:tcPr>
            <w:tcW w:w="1321"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12</w:t>
            </w:r>
          </w:p>
        </w:tc>
        <w:tc>
          <w:tcPr>
            <w:tcW w:w="1772"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13-17</w:t>
            </w:r>
          </w:p>
        </w:tc>
        <w:tc>
          <w:tcPr>
            <w:tcW w:w="1274"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18</w:t>
            </w:r>
          </w:p>
        </w:tc>
      </w:tr>
      <w:tr w:rsidR="00F858B0" w:rsidRPr="00DA321E" w:rsidTr="00573ECD">
        <w:trPr>
          <w:trHeight w:val="1"/>
        </w:trPr>
        <w:tc>
          <w:tcPr>
            <w:tcW w:w="226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Enrofloxacin</w:t>
            </w:r>
          </w:p>
        </w:tc>
        <w:tc>
          <w:tcPr>
            <w:tcW w:w="118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ENR</w:t>
            </w:r>
          </w:p>
        </w:tc>
        <w:tc>
          <w:tcPr>
            <w:tcW w:w="1803"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 ug</w:t>
            </w:r>
          </w:p>
        </w:tc>
        <w:tc>
          <w:tcPr>
            <w:tcW w:w="1321"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≤15</w:t>
            </w:r>
          </w:p>
        </w:tc>
        <w:tc>
          <w:tcPr>
            <w:tcW w:w="1772"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16-20</w:t>
            </w:r>
          </w:p>
        </w:tc>
        <w:tc>
          <w:tcPr>
            <w:tcW w:w="1274"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21</w:t>
            </w:r>
          </w:p>
        </w:tc>
      </w:tr>
      <w:tr w:rsidR="00F858B0" w:rsidRPr="00DA321E" w:rsidTr="00573ECD">
        <w:trPr>
          <w:trHeight w:val="1"/>
        </w:trPr>
        <w:tc>
          <w:tcPr>
            <w:tcW w:w="226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Oxytetracyclin</w:t>
            </w:r>
          </w:p>
        </w:tc>
        <w:tc>
          <w:tcPr>
            <w:tcW w:w="118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OX</w:t>
            </w:r>
          </w:p>
        </w:tc>
        <w:tc>
          <w:tcPr>
            <w:tcW w:w="1803"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30 ug</w:t>
            </w:r>
          </w:p>
        </w:tc>
        <w:tc>
          <w:tcPr>
            <w:tcW w:w="1321"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w:t>
            </w:r>
          </w:p>
        </w:tc>
        <w:tc>
          <w:tcPr>
            <w:tcW w:w="1772"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15-18</w:t>
            </w:r>
          </w:p>
        </w:tc>
        <w:tc>
          <w:tcPr>
            <w:tcW w:w="1274"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19</w:t>
            </w:r>
          </w:p>
        </w:tc>
      </w:tr>
      <w:tr w:rsidR="00F858B0" w:rsidRPr="00DA321E" w:rsidTr="00573ECD">
        <w:trPr>
          <w:trHeight w:val="1"/>
        </w:trPr>
        <w:tc>
          <w:tcPr>
            <w:tcW w:w="226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Streptomycin</w:t>
            </w:r>
          </w:p>
        </w:tc>
        <w:tc>
          <w:tcPr>
            <w:tcW w:w="118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S</w:t>
            </w:r>
          </w:p>
        </w:tc>
        <w:tc>
          <w:tcPr>
            <w:tcW w:w="1803"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 ug</w:t>
            </w:r>
          </w:p>
        </w:tc>
        <w:tc>
          <w:tcPr>
            <w:tcW w:w="1321"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11</w:t>
            </w:r>
          </w:p>
        </w:tc>
        <w:tc>
          <w:tcPr>
            <w:tcW w:w="1772"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12-14</w:t>
            </w:r>
          </w:p>
        </w:tc>
        <w:tc>
          <w:tcPr>
            <w:tcW w:w="1274"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15</w:t>
            </w:r>
          </w:p>
        </w:tc>
      </w:tr>
      <w:tr w:rsidR="00F858B0" w:rsidRPr="00DA321E" w:rsidTr="00573ECD">
        <w:trPr>
          <w:trHeight w:val="1"/>
        </w:trPr>
        <w:tc>
          <w:tcPr>
            <w:tcW w:w="226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Penicillin g</w:t>
            </w:r>
          </w:p>
        </w:tc>
        <w:tc>
          <w:tcPr>
            <w:tcW w:w="118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P</w:t>
            </w:r>
          </w:p>
        </w:tc>
        <w:tc>
          <w:tcPr>
            <w:tcW w:w="1803"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20 ug</w:t>
            </w:r>
          </w:p>
        </w:tc>
        <w:tc>
          <w:tcPr>
            <w:tcW w:w="1321"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20-27</w:t>
            </w:r>
          </w:p>
        </w:tc>
        <w:tc>
          <w:tcPr>
            <w:tcW w:w="1772"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29</w:t>
            </w:r>
          </w:p>
        </w:tc>
        <w:tc>
          <w:tcPr>
            <w:tcW w:w="1274"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20</w:t>
            </w:r>
          </w:p>
        </w:tc>
      </w:tr>
      <w:tr w:rsidR="00F858B0" w:rsidRPr="00DA321E" w:rsidTr="00573ECD">
        <w:trPr>
          <w:trHeight w:val="1"/>
        </w:trPr>
        <w:tc>
          <w:tcPr>
            <w:tcW w:w="226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Amoxicillin</w:t>
            </w:r>
          </w:p>
        </w:tc>
        <w:tc>
          <w:tcPr>
            <w:tcW w:w="1189"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AM</w:t>
            </w:r>
          </w:p>
        </w:tc>
        <w:tc>
          <w:tcPr>
            <w:tcW w:w="1803"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25 ug</w:t>
            </w:r>
          </w:p>
        </w:tc>
        <w:tc>
          <w:tcPr>
            <w:tcW w:w="1321"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11</w:t>
            </w:r>
          </w:p>
        </w:tc>
        <w:tc>
          <w:tcPr>
            <w:tcW w:w="1772"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12-13</w:t>
            </w:r>
          </w:p>
        </w:tc>
        <w:tc>
          <w:tcPr>
            <w:tcW w:w="1274" w:type="dxa"/>
            <w:shd w:val="clear" w:color="000000" w:fill="FFFFFF"/>
            <w:tcMar>
              <w:left w:w="108" w:type="dxa"/>
              <w:right w:w="108" w:type="dxa"/>
            </w:tcMar>
          </w:tcPr>
          <w:p w:rsidR="00F858B0" w:rsidRPr="00DA321E" w:rsidRDefault="00F858B0" w:rsidP="00573ECD">
            <w:pPr>
              <w:spacing w:after="0" w:line="24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14</w:t>
            </w:r>
          </w:p>
        </w:tc>
      </w:tr>
    </w:tbl>
    <w:p w:rsidR="00F858B0" w:rsidRDefault="00F858B0" w:rsidP="00F858B0">
      <w:pPr>
        <w:rPr>
          <w:rFonts w:asciiTheme="majorBidi" w:eastAsia="Times New Roman" w:hAnsiTheme="majorBidi" w:cstheme="majorBidi"/>
          <w:color w:val="000000"/>
          <w:sz w:val="24"/>
          <w:szCs w:val="24"/>
        </w:rPr>
      </w:pPr>
    </w:p>
    <w:p w:rsidR="00F858B0" w:rsidRPr="00DA321E" w:rsidRDefault="00F858B0" w:rsidP="00F858B0">
      <w:pPr>
        <w:rPr>
          <w:rFonts w:asciiTheme="majorBidi" w:eastAsia="Times New Roman" w:hAnsiTheme="majorBidi" w:cstheme="majorBidi"/>
          <w:color w:val="000000"/>
          <w:sz w:val="24"/>
          <w:szCs w:val="24"/>
        </w:rPr>
      </w:pPr>
      <w:r w:rsidRPr="006910F7">
        <w:rPr>
          <w:rFonts w:asciiTheme="majorBidi" w:eastAsia="Times New Roman" w:hAnsiTheme="majorBidi" w:cstheme="majorBidi"/>
          <w:b/>
          <w:bCs/>
          <w:color w:val="000000"/>
          <w:sz w:val="24"/>
          <w:szCs w:val="24"/>
        </w:rPr>
        <w:lastRenderedPageBreak/>
        <w:t>Table (4):</w:t>
      </w:r>
      <w:r w:rsidRPr="00DA321E">
        <w:rPr>
          <w:rFonts w:asciiTheme="majorBidi" w:eastAsia="Times New Roman" w:hAnsiTheme="majorBidi" w:cstheme="majorBidi"/>
          <w:color w:val="000000"/>
          <w:sz w:val="24"/>
          <w:szCs w:val="24"/>
        </w:rPr>
        <w:t xml:space="preserve"> Incidence of </w:t>
      </w:r>
      <w:r w:rsidRPr="00DA321E">
        <w:rPr>
          <w:rFonts w:asciiTheme="majorBidi" w:eastAsia="Times New Roman" w:hAnsiTheme="majorBidi" w:cstheme="majorBidi"/>
          <w:i/>
          <w:color w:val="000000"/>
          <w:sz w:val="24"/>
          <w:szCs w:val="24"/>
        </w:rPr>
        <w:t>E.coli</w:t>
      </w:r>
      <w:r w:rsidRPr="00DA321E">
        <w:rPr>
          <w:rFonts w:asciiTheme="majorBidi" w:eastAsia="Times New Roman" w:hAnsiTheme="majorBidi" w:cstheme="majorBidi"/>
          <w:color w:val="000000"/>
          <w:sz w:val="24"/>
          <w:szCs w:val="24"/>
        </w:rPr>
        <w:t xml:space="preserve"> isolates from 194 Samples of clinically mastitic milk of cattle cows by using culture, different biochemical test.</w:t>
      </w:r>
      <w:r w:rsidRPr="00DA321E">
        <w:rPr>
          <w:rFonts w:asciiTheme="majorBidi" w:eastAsia="Times New Roman" w:hAnsiTheme="majorBidi" w:cstheme="majorBidi" w:hint="cs"/>
          <w:color w:val="000000"/>
          <w:sz w:val="24"/>
          <w:szCs w:val="24"/>
          <w:rtl/>
        </w:rPr>
        <w:t xml:space="preserve"> </w:t>
      </w:r>
      <w:r w:rsidRPr="00DA321E">
        <w:rPr>
          <w:rFonts w:asciiTheme="majorBidi" w:eastAsia="Times New Roman" w:hAnsiTheme="majorBidi" w:cstheme="majorBidi"/>
          <w:color w:val="000000"/>
          <w:sz w:val="24"/>
          <w:szCs w:val="24"/>
        </w:rPr>
        <w:t xml:space="preserve"> </w:t>
      </w:r>
    </w:p>
    <w:tbl>
      <w:tblPr>
        <w:tblW w:w="9072" w:type="dxa"/>
        <w:tblInd w:w="108" w:type="dxa"/>
        <w:tblBorders>
          <w:top w:val="single" w:sz="4" w:space="0" w:color="auto"/>
        </w:tblBorders>
        <w:tblCellMar>
          <w:left w:w="10" w:type="dxa"/>
          <w:right w:w="10" w:type="dxa"/>
        </w:tblCellMar>
        <w:tblLook w:val="0000" w:firstRow="0" w:lastRow="0" w:firstColumn="0" w:lastColumn="0" w:noHBand="0" w:noVBand="0"/>
      </w:tblPr>
      <w:tblGrid>
        <w:gridCol w:w="1560"/>
        <w:gridCol w:w="1417"/>
        <w:gridCol w:w="1701"/>
        <w:gridCol w:w="1418"/>
        <w:gridCol w:w="1559"/>
        <w:gridCol w:w="1417"/>
      </w:tblGrid>
      <w:tr w:rsidR="00F858B0" w:rsidRPr="00DA321E" w:rsidTr="00573ECD">
        <w:trPr>
          <w:trHeight w:val="1"/>
        </w:trPr>
        <w:tc>
          <w:tcPr>
            <w:tcW w:w="2977" w:type="dxa"/>
            <w:gridSpan w:val="2"/>
            <w:tcBorders>
              <w:top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Cu</w:t>
            </w:r>
            <w:r w:rsidRPr="00DA321E">
              <w:rPr>
                <w:rFonts w:asciiTheme="majorBidi" w:eastAsia="Times New Roman" w:hAnsiTheme="majorBidi" w:cstheme="majorBidi"/>
                <w:color w:val="000000"/>
                <w:sz w:val="24"/>
                <w:szCs w:val="24"/>
              </w:rPr>
              <w:t>l</w:t>
            </w:r>
            <w:r>
              <w:rPr>
                <w:rFonts w:asciiTheme="majorBidi" w:eastAsia="Times New Roman" w:hAnsiTheme="majorBidi" w:cstheme="majorBidi"/>
                <w:color w:val="000000"/>
                <w:sz w:val="24"/>
                <w:szCs w:val="24"/>
              </w:rPr>
              <w:t>ture</w:t>
            </w:r>
          </w:p>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p>
        </w:tc>
        <w:tc>
          <w:tcPr>
            <w:tcW w:w="3119" w:type="dxa"/>
            <w:gridSpan w:val="2"/>
            <w:tcBorders>
              <w:top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By traditional methods</w:t>
            </w:r>
          </w:p>
        </w:tc>
        <w:tc>
          <w:tcPr>
            <w:tcW w:w="2976" w:type="dxa"/>
            <w:gridSpan w:val="2"/>
            <w:tcBorders>
              <w:top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By API 20 E.</w:t>
            </w:r>
          </w:p>
        </w:tc>
      </w:tr>
      <w:tr w:rsidR="00F858B0" w:rsidRPr="00DA321E" w:rsidTr="00573ECD">
        <w:trPr>
          <w:trHeight w:val="1"/>
        </w:trPr>
        <w:tc>
          <w:tcPr>
            <w:tcW w:w="1560" w:type="dxa"/>
            <w:tcBorders>
              <w:top w:val="nil"/>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NO</w:t>
            </w:r>
          </w:p>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p>
        </w:tc>
        <w:tc>
          <w:tcPr>
            <w:tcW w:w="1417" w:type="dxa"/>
            <w:tcBorders>
              <w:top w:val="nil"/>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c>
          <w:tcPr>
            <w:tcW w:w="1701" w:type="dxa"/>
            <w:tcBorders>
              <w:top w:val="nil"/>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NO</w:t>
            </w:r>
          </w:p>
        </w:tc>
        <w:tc>
          <w:tcPr>
            <w:tcW w:w="1418" w:type="dxa"/>
            <w:tcBorders>
              <w:top w:val="nil"/>
              <w:bottom w:val="single" w:sz="4" w:space="0" w:color="auto"/>
            </w:tcBorders>
            <w:shd w:val="clear" w:color="000000" w:fill="FFFFFF"/>
            <w:tcMar>
              <w:left w:w="108" w:type="dxa"/>
              <w:right w:w="108" w:type="dxa"/>
            </w:tcMar>
          </w:tcPr>
          <w:p w:rsidR="00F858B0" w:rsidRPr="00DA321E" w:rsidRDefault="00F858B0" w:rsidP="00573ECD">
            <w:pPr>
              <w:tabs>
                <w:tab w:val="center" w:pos="601"/>
                <w:tab w:val="left" w:pos="1110"/>
                <w:tab w:val="left" w:pos="1343"/>
              </w:tabs>
              <w:spacing w:after="0" w:line="240" w:lineRule="auto"/>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ab/>
              <w:t>%</w:t>
            </w:r>
            <w:r w:rsidRPr="00DA321E">
              <w:rPr>
                <w:rFonts w:asciiTheme="majorBidi" w:eastAsia="Times New Roman" w:hAnsiTheme="majorBidi" w:cstheme="majorBidi"/>
                <w:color w:val="000000"/>
                <w:sz w:val="24"/>
                <w:szCs w:val="24"/>
              </w:rPr>
              <w:tab/>
            </w:r>
          </w:p>
        </w:tc>
        <w:tc>
          <w:tcPr>
            <w:tcW w:w="1559" w:type="dxa"/>
            <w:tcBorders>
              <w:top w:val="nil"/>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NO</w:t>
            </w:r>
          </w:p>
        </w:tc>
        <w:tc>
          <w:tcPr>
            <w:tcW w:w="1417" w:type="dxa"/>
            <w:tcBorders>
              <w:top w:val="nil"/>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r>
      <w:tr w:rsidR="00F858B0" w:rsidRPr="00DA321E" w:rsidTr="00573ECD">
        <w:trPr>
          <w:trHeight w:val="1"/>
        </w:trPr>
        <w:tc>
          <w:tcPr>
            <w:tcW w:w="1560" w:type="dxa"/>
            <w:tcBorders>
              <w:top w:val="single" w:sz="4" w:space="0" w:color="auto"/>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36</w:t>
            </w:r>
          </w:p>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p>
        </w:tc>
        <w:tc>
          <w:tcPr>
            <w:tcW w:w="1417" w:type="dxa"/>
            <w:tcBorders>
              <w:top w:val="single" w:sz="4" w:space="0" w:color="auto"/>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18.8</w:t>
            </w:r>
          </w:p>
        </w:tc>
        <w:tc>
          <w:tcPr>
            <w:tcW w:w="1701" w:type="dxa"/>
            <w:tcBorders>
              <w:top w:val="single" w:sz="4" w:space="0" w:color="auto"/>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31</w:t>
            </w:r>
          </w:p>
        </w:tc>
        <w:tc>
          <w:tcPr>
            <w:tcW w:w="1418" w:type="dxa"/>
            <w:tcBorders>
              <w:top w:val="single" w:sz="4" w:space="0" w:color="auto"/>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16.0</w:t>
            </w:r>
          </w:p>
        </w:tc>
        <w:tc>
          <w:tcPr>
            <w:tcW w:w="1559" w:type="dxa"/>
            <w:tcBorders>
              <w:top w:val="single" w:sz="4" w:space="0" w:color="auto"/>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29</w:t>
            </w:r>
          </w:p>
        </w:tc>
        <w:tc>
          <w:tcPr>
            <w:tcW w:w="1417" w:type="dxa"/>
            <w:tcBorders>
              <w:top w:val="single" w:sz="4" w:space="0" w:color="auto"/>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149</w:t>
            </w:r>
          </w:p>
        </w:tc>
      </w:tr>
    </w:tbl>
    <w:p w:rsidR="00F858B0" w:rsidRPr="00DA321E" w:rsidRDefault="00F858B0" w:rsidP="00F858B0">
      <w:pPr>
        <w:rPr>
          <w:rFonts w:ascii="Times New Roman" w:eastAsia="Times New Roman" w:hAnsi="Times New Roman" w:cs="Times New Roman"/>
          <w:b/>
          <w:color w:val="000000"/>
          <w:sz w:val="32"/>
          <w:u w:val="single"/>
        </w:rPr>
      </w:pPr>
    </w:p>
    <w:p w:rsidR="00F858B0" w:rsidRPr="00DA321E" w:rsidRDefault="00F858B0" w:rsidP="00F858B0">
      <w:pPr>
        <w:spacing w:after="200" w:line="360" w:lineRule="auto"/>
        <w:rPr>
          <w:rFonts w:asciiTheme="majorBidi" w:eastAsia="Times New Roman" w:hAnsiTheme="majorBidi" w:cstheme="majorBidi"/>
          <w:color w:val="000000"/>
          <w:sz w:val="24"/>
          <w:szCs w:val="24"/>
        </w:rPr>
      </w:pPr>
      <w:r w:rsidRPr="006910F7">
        <w:rPr>
          <w:rFonts w:asciiTheme="majorBidi" w:eastAsia="Times New Roman" w:hAnsiTheme="majorBidi" w:cstheme="majorBidi"/>
          <w:b/>
          <w:bCs/>
          <w:color w:val="000000"/>
          <w:sz w:val="24"/>
          <w:szCs w:val="24"/>
        </w:rPr>
        <w:t>Table ( 5 ):-</w:t>
      </w:r>
      <w:r w:rsidRPr="00DA321E">
        <w:rPr>
          <w:rFonts w:asciiTheme="majorBidi" w:eastAsia="Times New Roman" w:hAnsiTheme="majorBidi" w:cstheme="majorBidi"/>
          <w:color w:val="000000"/>
          <w:sz w:val="24"/>
          <w:szCs w:val="24"/>
        </w:rPr>
        <w:t xml:space="preserve"> Incidence of isolated microorganisms form 194 examined  clinical mastitic milk samples of different governorates of Egypt.</w:t>
      </w:r>
    </w:p>
    <w:tbl>
      <w:tblPr>
        <w:tblStyle w:val="TableGrid"/>
        <w:tblpPr w:leftFromText="180" w:rightFromText="180" w:vertAnchor="text" w:horzAnchor="margin" w:tblpXSpec="center" w:tblpY="1002"/>
        <w:tblW w:w="1105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2"/>
        <w:gridCol w:w="802"/>
        <w:gridCol w:w="708"/>
        <w:gridCol w:w="709"/>
        <w:gridCol w:w="709"/>
        <w:gridCol w:w="709"/>
        <w:gridCol w:w="708"/>
        <w:gridCol w:w="709"/>
        <w:gridCol w:w="709"/>
        <w:gridCol w:w="709"/>
        <w:gridCol w:w="708"/>
        <w:gridCol w:w="709"/>
        <w:gridCol w:w="676"/>
      </w:tblGrid>
      <w:tr w:rsidR="00F858B0" w:rsidRPr="00DA321E" w:rsidTr="00573ECD">
        <w:trPr>
          <w:trHeight w:val="252"/>
        </w:trPr>
        <w:tc>
          <w:tcPr>
            <w:tcW w:w="2492" w:type="dxa"/>
            <w:vMerge w:val="restart"/>
            <w:tcBorders>
              <w:top w:val="single" w:sz="4" w:space="0" w:color="auto"/>
              <w:bottom w:val="nil"/>
            </w:tcBorders>
          </w:tcPr>
          <w:p w:rsidR="00F858B0" w:rsidRPr="00DA321E" w:rsidRDefault="00F858B0" w:rsidP="00573ECD">
            <w:pPr>
              <w:jc w:val="center"/>
              <w:rPr>
                <w:rFonts w:asciiTheme="majorBidi" w:hAnsiTheme="majorBidi" w:cstheme="majorBidi"/>
                <w:sz w:val="24"/>
                <w:szCs w:val="24"/>
              </w:rPr>
            </w:pPr>
          </w:p>
          <w:p w:rsidR="00F858B0" w:rsidRPr="00DA321E" w:rsidRDefault="00F858B0" w:rsidP="00573ECD">
            <w:pPr>
              <w:jc w:val="center"/>
              <w:rPr>
                <w:rFonts w:asciiTheme="majorBidi" w:hAnsiTheme="majorBidi" w:cstheme="majorBidi"/>
                <w:sz w:val="24"/>
                <w:szCs w:val="24"/>
              </w:rPr>
            </w:pPr>
            <w:r w:rsidRPr="00DA321E">
              <w:rPr>
                <w:rFonts w:asciiTheme="majorBidi" w:hAnsiTheme="majorBidi" w:cstheme="majorBidi"/>
                <w:sz w:val="24"/>
                <w:szCs w:val="24"/>
              </w:rPr>
              <w:t>Isolated Microorganisms</w:t>
            </w:r>
          </w:p>
        </w:tc>
        <w:tc>
          <w:tcPr>
            <w:tcW w:w="7180" w:type="dxa"/>
            <w:gridSpan w:val="10"/>
            <w:tcBorders>
              <w:top w:val="single" w:sz="4" w:space="0" w:color="auto"/>
              <w:bottom w:val="nil"/>
            </w:tcBorders>
          </w:tcPr>
          <w:p w:rsidR="00F858B0" w:rsidRPr="00DA321E" w:rsidRDefault="00F858B0" w:rsidP="00573ECD">
            <w:pPr>
              <w:jc w:val="center"/>
              <w:rPr>
                <w:rFonts w:asciiTheme="majorBidi" w:hAnsiTheme="majorBidi" w:cstheme="majorBidi"/>
                <w:sz w:val="24"/>
                <w:szCs w:val="24"/>
              </w:rPr>
            </w:pPr>
            <w:r w:rsidRPr="00DA321E">
              <w:rPr>
                <w:rFonts w:asciiTheme="majorBidi" w:hAnsiTheme="majorBidi" w:cstheme="majorBidi"/>
                <w:sz w:val="24"/>
                <w:szCs w:val="24"/>
              </w:rPr>
              <w:t>Governorates</w:t>
            </w:r>
          </w:p>
        </w:tc>
        <w:tc>
          <w:tcPr>
            <w:tcW w:w="1385" w:type="dxa"/>
            <w:gridSpan w:val="2"/>
            <w:vMerge w:val="restart"/>
            <w:tcBorders>
              <w:top w:val="single" w:sz="4" w:space="0" w:color="auto"/>
              <w:bottom w:val="nil"/>
            </w:tcBorders>
          </w:tcPr>
          <w:p w:rsidR="00F858B0" w:rsidRPr="00DA321E" w:rsidRDefault="00F858B0" w:rsidP="00573ECD">
            <w:pPr>
              <w:jc w:val="center"/>
              <w:rPr>
                <w:rFonts w:asciiTheme="majorBidi" w:hAnsiTheme="majorBidi" w:cstheme="majorBidi"/>
                <w:sz w:val="24"/>
                <w:szCs w:val="24"/>
              </w:rPr>
            </w:pPr>
            <w:r w:rsidRPr="00DA321E">
              <w:rPr>
                <w:rFonts w:asciiTheme="majorBidi" w:hAnsiTheme="majorBidi" w:cstheme="majorBidi"/>
                <w:sz w:val="24"/>
                <w:szCs w:val="24"/>
              </w:rPr>
              <w:t>Total</w:t>
            </w:r>
          </w:p>
        </w:tc>
      </w:tr>
      <w:tr w:rsidR="00F858B0" w:rsidRPr="00DA321E" w:rsidTr="00573ECD">
        <w:trPr>
          <w:trHeight w:val="345"/>
        </w:trPr>
        <w:tc>
          <w:tcPr>
            <w:tcW w:w="2492" w:type="dxa"/>
            <w:vMerge/>
            <w:tcBorders>
              <w:top w:val="nil"/>
              <w:bottom w:val="nil"/>
            </w:tcBorders>
          </w:tcPr>
          <w:p w:rsidR="00F858B0" w:rsidRPr="00DA321E" w:rsidRDefault="00F858B0" w:rsidP="00573ECD">
            <w:pPr>
              <w:jc w:val="center"/>
              <w:rPr>
                <w:rFonts w:asciiTheme="majorBidi" w:hAnsiTheme="majorBidi" w:cstheme="majorBidi"/>
                <w:sz w:val="24"/>
                <w:szCs w:val="24"/>
              </w:rPr>
            </w:pPr>
          </w:p>
        </w:tc>
        <w:tc>
          <w:tcPr>
            <w:tcW w:w="1510" w:type="dxa"/>
            <w:gridSpan w:val="2"/>
            <w:tcBorders>
              <w:top w:val="nil"/>
              <w:bottom w:val="nil"/>
            </w:tcBorders>
          </w:tcPr>
          <w:p w:rsidR="00F858B0" w:rsidRDefault="00F858B0" w:rsidP="00573ECD">
            <w:pPr>
              <w:rPr>
                <w:rFonts w:asciiTheme="majorBidi" w:hAnsiTheme="majorBidi" w:cstheme="majorBidi"/>
                <w:sz w:val="24"/>
                <w:szCs w:val="24"/>
              </w:rPr>
            </w:pPr>
            <w:r w:rsidRPr="00DA321E">
              <w:rPr>
                <w:rFonts w:asciiTheme="majorBidi" w:hAnsiTheme="majorBidi" w:cstheme="majorBidi"/>
                <w:sz w:val="24"/>
                <w:szCs w:val="24"/>
              </w:rPr>
              <w:t>Monofia</w:t>
            </w:r>
          </w:p>
          <w:p w:rsidR="00F858B0" w:rsidRPr="00DA321E" w:rsidRDefault="00F858B0" w:rsidP="00573ECD">
            <w:pPr>
              <w:rPr>
                <w:rFonts w:asciiTheme="majorBidi" w:hAnsiTheme="majorBidi" w:cstheme="majorBidi"/>
                <w:sz w:val="24"/>
                <w:szCs w:val="24"/>
              </w:rPr>
            </w:pPr>
          </w:p>
        </w:tc>
        <w:tc>
          <w:tcPr>
            <w:tcW w:w="1418" w:type="dxa"/>
            <w:gridSpan w:val="2"/>
            <w:tcBorders>
              <w:top w:val="nil"/>
              <w:bottom w:val="nil"/>
            </w:tcBorders>
          </w:tcPr>
          <w:p w:rsidR="00F858B0" w:rsidRDefault="00F858B0" w:rsidP="00573ECD">
            <w:pPr>
              <w:rPr>
                <w:rFonts w:asciiTheme="majorBidi" w:hAnsiTheme="majorBidi" w:cstheme="majorBidi"/>
                <w:sz w:val="24"/>
                <w:szCs w:val="24"/>
              </w:rPr>
            </w:pPr>
            <w:r w:rsidRPr="00DA321E">
              <w:rPr>
                <w:rFonts w:asciiTheme="majorBidi" w:hAnsiTheme="majorBidi" w:cstheme="majorBidi"/>
                <w:sz w:val="24"/>
                <w:szCs w:val="24"/>
              </w:rPr>
              <w:t>Giza</w:t>
            </w:r>
          </w:p>
          <w:p w:rsidR="00F858B0" w:rsidRPr="00DA321E" w:rsidRDefault="00F858B0" w:rsidP="00573ECD">
            <w:pPr>
              <w:rPr>
                <w:rFonts w:asciiTheme="majorBidi" w:hAnsiTheme="majorBidi" w:cstheme="majorBidi"/>
                <w:sz w:val="24"/>
                <w:szCs w:val="24"/>
              </w:rPr>
            </w:pPr>
          </w:p>
        </w:tc>
        <w:tc>
          <w:tcPr>
            <w:tcW w:w="1417" w:type="dxa"/>
            <w:gridSpan w:val="2"/>
            <w:tcBorders>
              <w:top w:val="nil"/>
              <w:bottom w:val="nil"/>
            </w:tcBorders>
          </w:tcPr>
          <w:p w:rsidR="00F858B0" w:rsidRDefault="00F858B0" w:rsidP="00573ECD">
            <w:pPr>
              <w:rPr>
                <w:rFonts w:asciiTheme="majorBidi" w:hAnsiTheme="majorBidi" w:cstheme="majorBidi"/>
                <w:sz w:val="24"/>
                <w:szCs w:val="24"/>
              </w:rPr>
            </w:pPr>
            <w:r w:rsidRPr="00DA321E">
              <w:rPr>
                <w:rFonts w:asciiTheme="majorBidi" w:hAnsiTheme="majorBidi" w:cstheme="majorBidi"/>
                <w:sz w:val="24"/>
                <w:szCs w:val="24"/>
              </w:rPr>
              <w:t>Fayom</w:t>
            </w:r>
          </w:p>
          <w:p w:rsidR="00F858B0" w:rsidRPr="00DA321E" w:rsidRDefault="00F858B0" w:rsidP="00573ECD">
            <w:pPr>
              <w:rPr>
                <w:rFonts w:asciiTheme="majorBidi" w:hAnsiTheme="majorBidi" w:cstheme="majorBidi"/>
                <w:sz w:val="24"/>
                <w:szCs w:val="24"/>
              </w:rPr>
            </w:pPr>
          </w:p>
        </w:tc>
        <w:tc>
          <w:tcPr>
            <w:tcW w:w="1418" w:type="dxa"/>
            <w:gridSpan w:val="2"/>
            <w:tcBorders>
              <w:top w:val="nil"/>
              <w:bottom w:val="nil"/>
            </w:tcBorders>
          </w:tcPr>
          <w:p w:rsidR="00F858B0" w:rsidRDefault="00F858B0" w:rsidP="00573ECD">
            <w:pPr>
              <w:rPr>
                <w:rFonts w:asciiTheme="majorBidi" w:hAnsiTheme="majorBidi" w:cstheme="majorBidi"/>
                <w:sz w:val="24"/>
                <w:szCs w:val="24"/>
              </w:rPr>
            </w:pPr>
            <w:r w:rsidRPr="00DA321E">
              <w:rPr>
                <w:rFonts w:asciiTheme="majorBidi" w:hAnsiTheme="majorBidi" w:cstheme="majorBidi"/>
                <w:sz w:val="24"/>
                <w:szCs w:val="24"/>
              </w:rPr>
              <w:t>Ismailia</w:t>
            </w:r>
          </w:p>
          <w:p w:rsidR="00F858B0" w:rsidRPr="00DA321E" w:rsidRDefault="00F858B0" w:rsidP="00573ECD">
            <w:pPr>
              <w:rPr>
                <w:rFonts w:asciiTheme="majorBidi" w:hAnsiTheme="majorBidi" w:cstheme="majorBidi"/>
                <w:sz w:val="24"/>
                <w:szCs w:val="24"/>
              </w:rPr>
            </w:pPr>
          </w:p>
        </w:tc>
        <w:tc>
          <w:tcPr>
            <w:tcW w:w="1417" w:type="dxa"/>
            <w:gridSpan w:val="2"/>
            <w:tcBorders>
              <w:top w:val="nil"/>
              <w:bottom w:val="nil"/>
            </w:tcBorders>
          </w:tcPr>
          <w:p w:rsidR="00F858B0" w:rsidRDefault="00F858B0" w:rsidP="00573ECD">
            <w:pPr>
              <w:rPr>
                <w:rFonts w:asciiTheme="majorBidi" w:hAnsiTheme="majorBidi" w:cstheme="majorBidi"/>
                <w:sz w:val="24"/>
                <w:szCs w:val="24"/>
              </w:rPr>
            </w:pPr>
            <w:r w:rsidRPr="00DA321E">
              <w:rPr>
                <w:rFonts w:asciiTheme="majorBidi" w:hAnsiTheme="majorBidi" w:cstheme="majorBidi"/>
                <w:sz w:val="24"/>
                <w:szCs w:val="24"/>
              </w:rPr>
              <w:t>Bani suif</w:t>
            </w:r>
          </w:p>
          <w:p w:rsidR="00F858B0" w:rsidRPr="00DA321E" w:rsidRDefault="00F858B0" w:rsidP="00573ECD">
            <w:pPr>
              <w:rPr>
                <w:rFonts w:asciiTheme="majorBidi" w:hAnsiTheme="majorBidi" w:cstheme="majorBidi"/>
                <w:sz w:val="24"/>
                <w:szCs w:val="24"/>
              </w:rPr>
            </w:pPr>
          </w:p>
        </w:tc>
        <w:tc>
          <w:tcPr>
            <w:tcW w:w="1385" w:type="dxa"/>
            <w:gridSpan w:val="2"/>
            <w:vMerge/>
            <w:tcBorders>
              <w:top w:val="nil"/>
              <w:bottom w:val="nil"/>
            </w:tcBorders>
          </w:tcPr>
          <w:p w:rsidR="00F858B0" w:rsidRPr="00DA321E" w:rsidRDefault="00F858B0" w:rsidP="00573ECD">
            <w:pPr>
              <w:rPr>
                <w:rFonts w:asciiTheme="majorBidi" w:hAnsiTheme="majorBidi" w:cstheme="majorBidi"/>
                <w:sz w:val="24"/>
                <w:szCs w:val="24"/>
              </w:rPr>
            </w:pPr>
          </w:p>
        </w:tc>
      </w:tr>
      <w:tr w:rsidR="00F858B0" w:rsidRPr="00DA321E" w:rsidTr="00573ECD">
        <w:trPr>
          <w:trHeight w:val="345"/>
        </w:trPr>
        <w:tc>
          <w:tcPr>
            <w:tcW w:w="2492" w:type="dxa"/>
            <w:vMerge/>
            <w:tcBorders>
              <w:top w:val="nil"/>
              <w:bottom w:val="single" w:sz="4" w:space="0" w:color="auto"/>
            </w:tcBorders>
          </w:tcPr>
          <w:p w:rsidR="00F858B0" w:rsidRPr="00DA321E" w:rsidRDefault="00F858B0" w:rsidP="00573ECD">
            <w:pPr>
              <w:jc w:val="center"/>
              <w:rPr>
                <w:rFonts w:asciiTheme="majorBidi" w:hAnsiTheme="majorBidi" w:cstheme="majorBidi"/>
                <w:sz w:val="24"/>
                <w:szCs w:val="24"/>
              </w:rPr>
            </w:pPr>
          </w:p>
        </w:tc>
        <w:tc>
          <w:tcPr>
            <w:tcW w:w="802" w:type="dxa"/>
            <w:tcBorders>
              <w:top w:val="nil"/>
              <w:bottom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No</w:t>
            </w:r>
          </w:p>
        </w:tc>
        <w:tc>
          <w:tcPr>
            <w:tcW w:w="708" w:type="dxa"/>
            <w:tcBorders>
              <w:top w:val="nil"/>
              <w:bottom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w:t>
            </w:r>
          </w:p>
        </w:tc>
        <w:tc>
          <w:tcPr>
            <w:tcW w:w="709" w:type="dxa"/>
            <w:tcBorders>
              <w:top w:val="nil"/>
              <w:bottom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NO</w:t>
            </w:r>
          </w:p>
        </w:tc>
        <w:tc>
          <w:tcPr>
            <w:tcW w:w="709" w:type="dxa"/>
            <w:tcBorders>
              <w:top w:val="nil"/>
              <w:bottom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w:t>
            </w:r>
          </w:p>
        </w:tc>
        <w:tc>
          <w:tcPr>
            <w:tcW w:w="709" w:type="dxa"/>
            <w:tcBorders>
              <w:top w:val="nil"/>
              <w:bottom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NO</w:t>
            </w:r>
          </w:p>
        </w:tc>
        <w:tc>
          <w:tcPr>
            <w:tcW w:w="708" w:type="dxa"/>
            <w:tcBorders>
              <w:top w:val="nil"/>
              <w:bottom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w:t>
            </w:r>
          </w:p>
        </w:tc>
        <w:tc>
          <w:tcPr>
            <w:tcW w:w="709" w:type="dxa"/>
            <w:tcBorders>
              <w:top w:val="nil"/>
              <w:bottom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NO</w:t>
            </w:r>
          </w:p>
        </w:tc>
        <w:tc>
          <w:tcPr>
            <w:tcW w:w="709" w:type="dxa"/>
            <w:tcBorders>
              <w:top w:val="nil"/>
              <w:bottom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w:t>
            </w:r>
          </w:p>
        </w:tc>
        <w:tc>
          <w:tcPr>
            <w:tcW w:w="709" w:type="dxa"/>
            <w:tcBorders>
              <w:top w:val="nil"/>
              <w:bottom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NO</w:t>
            </w:r>
          </w:p>
        </w:tc>
        <w:tc>
          <w:tcPr>
            <w:tcW w:w="708" w:type="dxa"/>
            <w:tcBorders>
              <w:top w:val="nil"/>
              <w:bottom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w:t>
            </w:r>
          </w:p>
        </w:tc>
        <w:tc>
          <w:tcPr>
            <w:tcW w:w="709" w:type="dxa"/>
            <w:tcBorders>
              <w:top w:val="nil"/>
              <w:bottom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NO</w:t>
            </w:r>
          </w:p>
        </w:tc>
        <w:tc>
          <w:tcPr>
            <w:tcW w:w="676" w:type="dxa"/>
            <w:tcBorders>
              <w:top w:val="nil"/>
              <w:bottom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w:t>
            </w:r>
          </w:p>
        </w:tc>
      </w:tr>
      <w:tr w:rsidR="00F858B0" w:rsidRPr="00DA321E" w:rsidTr="00573ECD">
        <w:trPr>
          <w:trHeight w:val="315"/>
        </w:trPr>
        <w:tc>
          <w:tcPr>
            <w:tcW w:w="2492" w:type="dxa"/>
            <w:tcBorders>
              <w:top w:val="single" w:sz="4" w:space="0" w:color="auto"/>
            </w:tcBorders>
          </w:tcPr>
          <w:p w:rsidR="00F858B0" w:rsidRPr="00DA321E" w:rsidRDefault="00F858B0" w:rsidP="00573ECD">
            <w:pPr>
              <w:jc w:val="center"/>
              <w:rPr>
                <w:rFonts w:asciiTheme="majorBidi" w:hAnsiTheme="majorBidi" w:cstheme="majorBidi"/>
                <w:i/>
                <w:iCs/>
                <w:sz w:val="24"/>
                <w:szCs w:val="24"/>
              </w:rPr>
            </w:pPr>
            <w:r w:rsidRPr="00DA321E">
              <w:rPr>
                <w:rFonts w:asciiTheme="majorBidi" w:hAnsiTheme="majorBidi" w:cstheme="majorBidi"/>
                <w:i/>
                <w:iCs/>
                <w:sz w:val="24"/>
                <w:szCs w:val="24"/>
              </w:rPr>
              <w:t>E.coli</w:t>
            </w:r>
          </w:p>
        </w:tc>
        <w:tc>
          <w:tcPr>
            <w:tcW w:w="802" w:type="dxa"/>
            <w:tcBorders>
              <w:top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4</w:t>
            </w:r>
          </w:p>
        </w:tc>
        <w:tc>
          <w:tcPr>
            <w:tcW w:w="708" w:type="dxa"/>
            <w:tcBorders>
              <w:top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33.3</w:t>
            </w:r>
          </w:p>
        </w:tc>
        <w:tc>
          <w:tcPr>
            <w:tcW w:w="709" w:type="dxa"/>
            <w:tcBorders>
              <w:top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w:t>
            </w:r>
          </w:p>
        </w:tc>
        <w:tc>
          <w:tcPr>
            <w:tcW w:w="709" w:type="dxa"/>
            <w:tcBorders>
              <w:top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8.3</w:t>
            </w:r>
          </w:p>
        </w:tc>
        <w:tc>
          <w:tcPr>
            <w:tcW w:w="709" w:type="dxa"/>
            <w:tcBorders>
              <w:top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w:t>
            </w:r>
          </w:p>
        </w:tc>
        <w:tc>
          <w:tcPr>
            <w:tcW w:w="708" w:type="dxa"/>
            <w:tcBorders>
              <w:top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16.7</w:t>
            </w:r>
          </w:p>
        </w:tc>
        <w:tc>
          <w:tcPr>
            <w:tcW w:w="709" w:type="dxa"/>
            <w:tcBorders>
              <w:top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w:t>
            </w:r>
          </w:p>
        </w:tc>
        <w:tc>
          <w:tcPr>
            <w:tcW w:w="709" w:type="dxa"/>
            <w:tcBorders>
              <w:top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16.7</w:t>
            </w:r>
          </w:p>
        </w:tc>
        <w:tc>
          <w:tcPr>
            <w:tcW w:w="709" w:type="dxa"/>
            <w:tcBorders>
              <w:top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w:t>
            </w:r>
          </w:p>
        </w:tc>
        <w:tc>
          <w:tcPr>
            <w:tcW w:w="708" w:type="dxa"/>
            <w:tcBorders>
              <w:top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25.0</w:t>
            </w:r>
          </w:p>
        </w:tc>
        <w:tc>
          <w:tcPr>
            <w:tcW w:w="709" w:type="dxa"/>
            <w:tcBorders>
              <w:top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12</w:t>
            </w:r>
          </w:p>
        </w:tc>
        <w:tc>
          <w:tcPr>
            <w:tcW w:w="676" w:type="dxa"/>
            <w:tcBorders>
              <w:top w:val="single" w:sz="4" w:space="0" w:color="auto"/>
            </w:tcBorders>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6.2</w:t>
            </w:r>
          </w:p>
        </w:tc>
      </w:tr>
      <w:tr w:rsidR="00F858B0" w:rsidRPr="00DA321E" w:rsidTr="00573ECD">
        <w:trPr>
          <w:trHeight w:val="150"/>
        </w:trPr>
        <w:tc>
          <w:tcPr>
            <w:tcW w:w="2492" w:type="dxa"/>
          </w:tcPr>
          <w:p w:rsidR="00F858B0" w:rsidRPr="00DA321E" w:rsidRDefault="00F858B0" w:rsidP="00573ECD">
            <w:pPr>
              <w:jc w:val="center"/>
              <w:rPr>
                <w:rFonts w:asciiTheme="majorBidi" w:hAnsiTheme="majorBidi" w:cstheme="majorBidi"/>
                <w:i/>
                <w:iCs/>
                <w:sz w:val="24"/>
                <w:szCs w:val="24"/>
              </w:rPr>
            </w:pPr>
            <w:r w:rsidRPr="00DA321E">
              <w:rPr>
                <w:rFonts w:asciiTheme="majorBidi" w:hAnsiTheme="majorBidi" w:cstheme="majorBidi"/>
                <w:i/>
                <w:iCs/>
                <w:sz w:val="24"/>
                <w:szCs w:val="24"/>
              </w:rPr>
              <w:t>Staph. Aureus</w:t>
            </w:r>
          </w:p>
        </w:tc>
        <w:tc>
          <w:tcPr>
            <w:tcW w:w="802"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23</w:t>
            </w:r>
          </w:p>
        </w:tc>
        <w:tc>
          <w:tcPr>
            <w:tcW w:w="708" w:type="dxa"/>
          </w:tcPr>
          <w:p w:rsidR="00F858B0" w:rsidRPr="00DA321E" w:rsidRDefault="00F858B0" w:rsidP="00573ECD">
            <w:pPr>
              <w:rPr>
                <w:rFonts w:asciiTheme="majorBidi" w:hAnsiTheme="majorBidi" w:cstheme="majorBidi"/>
                <w:sz w:val="24"/>
                <w:szCs w:val="24"/>
              </w:rPr>
            </w:pP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12</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15,6</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13</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16.9</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10</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13.0</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19</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24.8</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77</w:t>
            </w:r>
          </w:p>
        </w:tc>
        <w:tc>
          <w:tcPr>
            <w:tcW w:w="676"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39.7</w:t>
            </w:r>
          </w:p>
        </w:tc>
      </w:tr>
      <w:tr w:rsidR="00F858B0" w:rsidRPr="00DA321E" w:rsidTr="00573ECD">
        <w:trPr>
          <w:trHeight w:val="165"/>
        </w:trPr>
        <w:tc>
          <w:tcPr>
            <w:tcW w:w="2492" w:type="dxa"/>
          </w:tcPr>
          <w:p w:rsidR="00F858B0" w:rsidRPr="00DA321E" w:rsidRDefault="00F858B0" w:rsidP="00573ECD">
            <w:pPr>
              <w:jc w:val="center"/>
              <w:rPr>
                <w:rFonts w:asciiTheme="majorBidi" w:hAnsiTheme="majorBidi" w:cstheme="majorBidi"/>
                <w:i/>
                <w:iCs/>
                <w:sz w:val="24"/>
                <w:szCs w:val="24"/>
              </w:rPr>
            </w:pPr>
            <w:r w:rsidRPr="00DA321E">
              <w:rPr>
                <w:rFonts w:asciiTheme="majorBidi" w:hAnsiTheme="majorBidi" w:cstheme="majorBidi"/>
                <w:i/>
                <w:iCs/>
                <w:sz w:val="24"/>
                <w:szCs w:val="24"/>
              </w:rPr>
              <w:t>Strept. Spp</w:t>
            </w:r>
          </w:p>
        </w:tc>
        <w:tc>
          <w:tcPr>
            <w:tcW w:w="802"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6</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19.3</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5</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16.1</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6</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19.3</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6</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19.3</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8</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25.8</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31</w:t>
            </w:r>
          </w:p>
        </w:tc>
        <w:tc>
          <w:tcPr>
            <w:tcW w:w="676"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16.0</w:t>
            </w:r>
          </w:p>
        </w:tc>
      </w:tr>
      <w:tr w:rsidR="00F858B0" w:rsidRPr="00DA321E" w:rsidTr="00573ECD">
        <w:tc>
          <w:tcPr>
            <w:tcW w:w="2492" w:type="dxa"/>
          </w:tcPr>
          <w:p w:rsidR="00F858B0" w:rsidRPr="00DA321E" w:rsidRDefault="00F858B0" w:rsidP="00573ECD">
            <w:pPr>
              <w:jc w:val="center"/>
              <w:rPr>
                <w:rFonts w:asciiTheme="majorBidi" w:hAnsiTheme="majorBidi" w:cstheme="majorBidi"/>
                <w:i/>
                <w:iCs/>
                <w:sz w:val="24"/>
                <w:szCs w:val="24"/>
              </w:rPr>
            </w:pPr>
            <w:r w:rsidRPr="00DA321E">
              <w:rPr>
                <w:rFonts w:asciiTheme="majorBidi" w:hAnsiTheme="majorBidi" w:cstheme="majorBidi"/>
                <w:i/>
                <w:iCs/>
                <w:sz w:val="24"/>
                <w:szCs w:val="24"/>
              </w:rPr>
              <w:t>E.coli + Staph. aureus</w:t>
            </w:r>
          </w:p>
          <w:p w:rsidR="00F858B0" w:rsidRPr="00DA321E" w:rsidRDefault="00F858B0" w:rsidP="00573ECD">
            <w:pPr>
              <w:jc w:val="center"/>
              <w:rPr>
                <w:rFonts w:asciiTheme="majorBidi" w:hAnsiTheme="majorBidi" w:cstheme="majorBidi"/>
                <w:i/>
                <w:iCs/>
                <w:sz w:val="24"/>
                <w:szCs w:val="24"/>
              </w:rPr>
            </w:pPr>
          </w:p>
        </w:tc>
        <w:tc>
          <w:tcPr>
            <w:tcW w:w="802"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25.0</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12.5</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25.0</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25.0</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12.5</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8</w:t>
            </w:r>
          </w:p>
        </w:tc>
        <w:tc>
          <w:tcPr>
            <w:tcW w:w="676"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4.1</w:t>
            </w:r>
          </w:p>
        </w:tc>
      </w:tr>
      <w:tr w:rsidR="00F858B0" w:rsidRPr="00DA321E" w:rsidTr="00573ECD">
        <w:tc>
          <w:tcPr>
            <w:tcW w:w="2492" w:type="dxa"/>
          </w:tcPr>
          <w:p w:rsidR="00F858B0" w:rsidRPr="00DA321E" w:rsidRDefault="00F858B0" w:rsidP="00573ECD">
            <w:pPr>
              <w:jc w:val="center"/>
              <w:rPr>
                <w:rFonts w:asciiTheme="majorBidi" w:hAnsiTheme="majorBidi" w:cstheme="majorBidi"/>
                <w:i/>
                <w:iCs/>
                <w:sz w:val="24"/>
                <w:szCs w:val="24"/>
              </w:rPr>
            </w:pPr>
            <w:r w:rsidRPr="00DA321E">
              <w:rPr>
                <w:rFonts w:asciiTheme="majorBidi" w:hAnsiTheme="majorBidi" w:cstheme="majorBidi"/>
                <w:i/>
                <w:iCs/>
                <w:sz w:val="24"/>
                <w:szCs w:val="24"/>
              </w:rPr>
              <w:t>E.coli + Strept. Spp</w:t>
            </w:r>
          </w:p>
          <w:p w:rsidR="00F858B0" w:rsidRPr="00DA321E" w:rsidRDefault="00F858B0" w:rsidP="00573ECD">
            <w:pPr>
              <w:jc w:val="center"/>
              <w:rPr>
                <w:rFonts w:asciiTheme="majorBidi" w:hAnsiTheme="majorBidi" w:cstheme="majorBidi"/>
                <w:i/>
                <w:iCs/>
                <w:sz w:val="24"/>
                <w:szCs w:val="24"/>
              </w:rPr>
            </w:pPr>
          </w:p>
        </w:tc>
        <w:tc>
          <w:tcPr>
            <w:tcW w:w="802"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w:t>
            </w:r>
            <w:r>
              <w:rPr>
                <w:rFonts w:asciiTheme="majorBidi" w:hAnsiTheme="majorBidi" w:cstheme="majorBidi"/>
                <w:sz w:val="24"/>
                <w:szCs w:val="24"/>
              </w:rPr>
              <w:t>47</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33.3</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0</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0.00</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33.3</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33.3</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0</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0.00</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w:t>
            </w:r>
          </w:p>
        </w:tc>
        <w:tc>
          <w:tcPr>
            <w:tcW w:w="676"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1.5</w:t>
            </w:r>
          </w:p>
        </w:tc>
      </w:tr>
      <w:tr w:rsidR="00F858B0" w:rsidRPr="00DA321E" w:rsidTr="00573ECD">
        <w:tc>
          <w:tcPr>
            <w:tcW w:w="2492" w:type="dxa"/>
          </w:tcPr>
          <w:p w:rsidR="00F858B0" w:rsidRPr="00DA321E" w:rsidRDefault="00F858B0" w:rsidP="00573ECD">
            <w:pPr>
              <w:jc w:val="center"/>
              <w:rPr>
                <w:rFonts w:asciiTheme="majorBidi" w:hAnsiTheme="majorBidi" w:cstheme="majorBidi"/>
                <w:i/>
                <w:iCs/>
                <w:sz w:val="24"/>
                <w:szCs w:val="24"/>
              </w:rPr>
            </w:pPr>
            <w:r w:rsidRPr="00DA321E">
              <w:rPr>
                <w:rFonts w:asciiTheme="majorBidi" w:hAnsiTheme="majorBidi" w:cstheme="majorBidi"/>
                <w:i/>
                <w:iCs/>
                <w:sz w:val="24"/>
                <w:szCs w:val="24"/>
              </w:rPr>
              <w:t>E.coli + Staph. Aureus</w:t>
            </w:r>
          </w:p>
          <w:p w:rsidR="00F858B0" w:rsidRPr="00DA321E" w:rsidRDefault="00F858B0" w:rsidP="00573ECD">
            <w:pPr>
              <w:jc w:val="center"/>
              <w:rPr>
                <w:rFonts w:asciiTheme="majorBidi" w:hAnsiTheme="majorBidi" w:cstheme="majorBidi"/>
                <w:i/>
                <w:iCs/>
                <w:sz w:val="24"/>
                <w:szCs w:val="24"/>
              </w:rPr>
            </w:pPr>
            <w:r w:rsidRPr="00DA321E">
              <w:rPr>
                <w:rFonts w:asciiTheme="majorBidi" w:hAnsiTheme="majorBidi" w:cstheme="majorBidi"/>
                <w:i/>
                <w:iCs/>
                <w:sz w:val="24"/>
                <w:szCs w:val="24"/>
              </w:rPr>
              <w:t>+ Strept. Spp</w:t>
            </w:r>
          </w:p>
        </w:tc>
        <w:tc>
          <w:tcPr>
            <w:tcW w:w="802"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33.3</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16.7</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0</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0.00</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16.7</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33.3</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6</w:t>
            </w:r>
          </w:p>
        </w:tc>
        <w:tc>
          <w:tcPr>
            <w:tcW w:w="676"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3.1</w:t>
            </w:r>
          </w:p>
        </w:tc>
      </w:tr>
      <w:tr w:rsidR="00F858B0" w:rsidRPr="00DA321E" w:rsidTr="00573ECD">
        <w:trPr>
          <w:trHeight w:val="765"/>
        </w:trPr>
        <w:tc>
          <w:tcPr>
            <w:tcW w:w="2492" w:type="dxa"/>
          </w:tcPr>
          <w:p w:rsidR="00F858B0" w:rsidRPr="00DA321E" w:rsidRDefault="00F858B0" w:rsidP="00573ECD">
            <w:pPr>
              <w:jc w:val="center"/>
              <w:rPr>
                <w:rFonts w:asciiTheme="majorBidi" w:hAnsiTheme="majorBidi" w:cstheme="majorBidi"/>
                <w:i/>
                <w:iCs/>
                <w:sz w:val="24"/>
                <w:szCs w:val="24"/>
              </w:rPr>
            </w:pPr>
            <w:r w:rsidRPr="00DA321E">
              <w:rPr>
                <w:rFonts w:asciiTheme="majorBidi" w:hAnsiTheme="majorBidi" w:cstheme="majorBidi"/>
                <w:i/>
                <w:iCs/>
                <w:sz w:val="24"/>
                <w:szCs w:val="24"/>
              </w:rPr>
              <w:t>Staph. Aureus</w:t>
            </w:r>
          </w:p>
          <w:p w:rsidR="00F858B0" w:rsidRPr="00DA321E" w:rsidRDefault="00F858B0" w:rsidP="00573ECD">
            <w:pPr>
              <w:jc w:val="center"/>
              <w:rPr>
                <w:rFonts w:asciiTheme="majorBidi" w:hAnsiTheme="majorBidi" w:cstheme="majorBidi"/>
                <w:i/>
                <w:iCs/>
                <w:sz w:val="24"/>
                <w:szCs w:val="24"/>
              </w:rPr>
            </w:pPr>
            <w:r w:rsidRPr="00DA321E">
              <w:rPr>
                <w:rFonts w:asciiTheme="majorBidi" w:hAnsiTheme="majorBidi" w:cstheme="majorBidi"/>
                <w:i/>
                <w:iCs/>
                <w:sz w:val="24"/>
                <w:szCs w:val="24"/>
              </w:rPr>
              <w:t>+Strept. Spp</w:t>
            </w:r>
          </w:p>
        </w:tc>
        <w:tc>
          <w:tcPr>
            <w:tcW w:w="802"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9</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23.1</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10</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25.6</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6</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15.4</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7</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17.9</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7</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17.9</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39</w:t>
            </w:r>
          </w:p>
        </w:tc>
        <w:tc>
          <w:tcPr>
            <w:tcW w:w="676"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20.1</w:t>
            </w:r>
          </w:p>
        </w:tc>
      </w:tr>
      <w:tr w:rsidR="00F858B0" w:rsidRPr="00DA321E" w:rsidTr="00573ECD">
        <w:trPr>
          <w:trHeight w:val="525"/>
        </w:trPr>
        <w:tc>
          <w:tcPr>
            <w:tcW w:w="2492" w:type="dxa"/>
          </w:tcPr>
          <w:p w:rsidR="00F858B0" w:rsidRPr="00DA321E" w:rsidRDefault="00F858B0" w:rsidP="00573ECD">
            <w:pPr>
              <w:jc w:val="center"/>
              <w:rPr>
                <w:rFonts w:asciiTheme="majorBidi" w:hAnsiTheme="majorBidi" w:cstheme="majorBidi"/>
                <w:i/>
                <w:iCs/>
                <w:sz w:val="24"/>
                <w:szCs w:val="24"/>
              </w:rPr>
            </w:pPr>
            <w:r w:rsidRPr="00DA321E">
              <w:rPr>
                <w:rFonts w:asciiTheme="majorBidi" w:hAnsiTheme="majorBidi" w:cstheme="majorBidi"/>
                <w:i/>
                <w:iCs/>
                <w:sz w:val="24"/>
                <w:szCs w:val="24"/>
              </w:rPr>
              <w:t xml:space="preserve">No growth </w:t>
            </w:r>
          </w:p>
        </w:tc>
        <w:tc>
          <w:tcPr>
            <w:tcW w:w="802"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4</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22.2</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6</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33.3</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16.7</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11.1</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16.7</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18</w:t>
            </w:r>
          </w:p>
        </w:tc>
        <w:tc>
          <w:tcPr>
            <w:tcW w:w="676"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9.3</w:t>
            </w:r>
          </w:p>
        </w:tc>
      </w:tr>
      <w:tr w:rsidR="00F858B0" w:rsidRPr="00DA321E" w:rsidTr="00573ECD">
        <w:tc>
          <w:tcPr>
            <w:tcW w:w="2492" w:type="dxa"/>
          </w:tcPr>
          <w:p w:rsidR="00F858B0" w:rsidRPr="00DA321E" w:rsidRDefault="00F858B0" w:rsidP="00573ECD">
            <w:pPr>
              <w:jc w:val="center"/>
              <w:rPr>
                <w:rFonts w:asciiTheme="majorBidi" w:hAnsiTheme="majorBidi" w:cstheme="majorBidi"/>
                <w:sz w:val="24"/>
                <w:szCs w:val="24"/>
              </w:rPr>
            </w:pPr>
            <w:r w:rsidRPr="00DA321E">
              <w:rPr>
                <w:rFonts w:asciiTheme="majorBidi" w:hAnsiTheme="majorBidi" w:cstheme="majorBidi"/>
                <w:sz w:val="24"/>
                <w:szCs w:val="24"/>
              </w:rPr>
              <w:t>Total</w:t>
            </w:r>
          </w:p>
        </w:tc>
        <w:tc>
          <w:tcPr>
            <w:tcW w:w="802"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51</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26.3</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36</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18.5</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33</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17.0</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31</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16.0</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43</w:t>
            </w:r>
          </w:p>
        </w:tc>
        <w:tc>
          <w:tcPr>
            <w:tcW w:w="708"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22.2</w:t>
            </w:r>
          </w:p>
        </w:tc>
        <w:tc>
          <w:tcPr>
            <w:tcW w:w="709"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194</w:t>
            </w:r>
          </w:p>
        </w:tc>
        <w:tc>
          <w:tcPr>
            <w:tcW w:w="676" w:type="dxa"/>
          </w:tcPr>
          <w:p w:rsidR="00F858B0" w:rsidRPr="00DA321E" w:rsidRDefault="00F858B0" w:rsidP="00573ECD">
            <w:pPr>
              <w:rPr>
                <w:rFonts w:asciiTheme="majorBidi" w:hAnsiTheme="majorBidi" w:cstheme="majorBidi"/>
                <w:sz w:val="24"/>
                <w:szCs w:val="24"/>
              </w:rPr>
            </w:pPr>
            <w:r w:rsidRPr="00DA321E">
              <w:rPr>
                <w:rFonts w:asciiTheme="majorBidi" w:hAnsiTheme="majorBidi" w:cstheme="majorBidi"/>
                <w:sz w:val="24"/>
                <w:szCs w:val="24"/>
              </w:rPr>
              <w:t>100%</w:t>
            </w:r>
          </w:p>
        </w:tc>
      </w:tr>
    </w:tbl>
    <w:p w:rsidR="00F858B0" w:rsidRPr="00DA321E" w:rsidRDefault="00F858B0" w:rsidP="00F858B0">
      <w:pPr>
        <w:rPr>
          <w:b/>
          <w:bCs/>
          <w:sz w:val="28"/>
          <w:szCs w:val="28"/>
        </w:rPr>
      </w:pPr>
    </w:p>
    <w:p w:rsidR="00F858B0" w:rsidRPr="00DA321E" w:rsidRDefault="00F858B0" w:rsidP="00F858B0">
      <w:pPr>
        <w:rPr>
          <w:rFonts w:asciiTheme="majorBidi" w:eastAsia="Times New Roman" w:hAnsiTheme="majorBidi" w:cstheme="majorBidi"/>
          <w:color w:val="000000"/>
          <w:sz w:val="24"/>
          <w:szCs w:val="24"/>
        </w:rPr>
      </w:pPr>
      <w:r w:rsidRPr="006910F7">
        <w:rPr>
          <w:rFonts w:asciiTheme="majorBidi" w:eastAsia="Times New Roman" w:hAnsiTheme="majorBidi" w:cstheme="majorBidi"/>
          <w:b/>
          <w:bCs/>
          <w:color w:val="000000"/>
          <w:sz w:val="24"/>
          <w:szCs w:val="24"/>
        </w:rPr>
        <w:t>Table (6):</w:t>
      </w:r>
      <w:r w:rsidRPr="00DA321E">
        <w:rPr>
          <w:rFonts w:asciiTheme="majorBidi" w:eastAsia="Times New Roman" w:hAnsiTheme="majorBidi" w:cstheme="majorBidi"/>
          <w:color w:val="000000"/>
          <w:sz w:val="24"/>
          <w:szCs w:val="24"/>
        </w:rPr>
        <w:t xml:space="preserve">  Incidence of </w:t>
      </w:r>
      <w:r w:rsidRPr="00DA321E">
        <w:rPr>
          <w:rFonts w:asciiTheme="majorBidi" w:eastAsia="Times New Roman" w:hAnsiTheme="majorBidi" w:cstheme="majorBidi"/>
          <w:i/>
          <w:color w:val="000000"/>
          <w:sz w:val="24"/>
          <w:szCs w:val="24"/>
        </w:rPr>
        <w:t>E.coli</w:t>
      </w:r>
      <w:r w:rsidRPr="00DA321E">
        <w:rPr>
          <w:rFonts w:asciiTheme="majorBidi" w:eastAsia="Times New Roman" w:hAnsiTheme="majorBidi" w:cstheme="majorBidi"/>
          <w:color w:val="000000"/>
          <w:sz w:val="24"/>
          <w:szCs w:val="24"/>
        </w:rPr>
        <w:t xml:space="preserve"> isolates from clinically mastitic milk</w:t>
      </w:r>
      <w:r w:rsidRPr="00DA321E">
        <w:rPr>
          <w:rFonts w:asciiTheme="majorBidi" w:eastAsia="Times New Roman" w:hAnsiTheme="majorBidi" w:cstheme="majorBidi" w:hint="cs"/>
          <w:color w:val="000000"/>
          <w:sz w:val="24"/>
          <w:szCs w:val="24"/>
          <w:rtl/>
        </w:rPr>
        <w:t xml:space="preserve"> </w:t>
      </w:r>
      <w:r w:rsidRPr="00DA321E">
        <w:rPr>
          <w:rFonts w:asciiTheme="majorBidi" w:eastAsia="Times New Roman" w:hAnsiTheme="majorBidi" w:cstheme="majorBidi"/>
          <w:color w:val="000000"/>
          <w:sz w:val="24"/>
          <w:szCs w:val="24"/>
        </w:rPr>
        <w:t xml:space="preserve">Samples of cattle cows. </w:t>
      </w:r>
    </w:p>
    <w:tbl>
      <w:tblPr>
        <w:tblW w:w="8789" w:type="dxa"/>
        <w:tblInd w:w="108" w:type="dxa"/>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1134"/>
        <w:gridCol w:w="1276"/>
        <w:gridCol w:w="1276"/>
        <w:gridCol w:w="1276"/>
        <w:gridCol w:w="6"/>
        <w:gridCol w:w="1836"/>
        <w:gridCol w:w="1985"/>
      </w:tblGrid>
      <w:tr w:rsidR="00F858B0" w:rsidRPr="00DA321E" w:rsidTr="00573ECD">
        <w:trPr>
          <w:trHeight w:val="676"/>
        </w:trPr>
        <w:tc>
          <w:tcPr>
            <w:tcW w:w="4968" w:type="dxa"/>
            <w:gridSpan w:val="5"/>
            <w:tcBorders>
              <w:top w:val="single" w:sz="4" w:space="0" w:color="auto"/>
              <w:bottom w:val="nil"/>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By serology methods</w:t>
            </w:r>
          </w:p>
          <w:p w:rsidR="00F858B0" w:rsidRPr="00DA321E" w:rsidRDefault="00F858B0" w:rsidP="00573ECD">
            <w:pPr>
              <w:tabs>
                <w:tab w:val="left" w:pos="1343"/>
              </w:tabs>
              <w:spacing w:after="0" w:line="240" w:lineRule="auto"/>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N: (17)</w:t>
            </w:r>
          </w:p>
        </w:tc>
        <w:tc>
          <w:tcPr>
            <w:tcW w:w="3821" w:type="dxa"/>
            <w:gridSpan w:val="2"/>
            <w:vMerge w:val="restart"/>
            <w:tcBorders>
              <w:top w:val="single" w:sz="4" w:space="0" w:color="auto"/>
              <w:bottom w:val="nil"/>
            </w:tcBorders>
            <w:shd w:val="clear" w:color="000000" w:fill="FFFFFF"/>
          </w:tcPr>
          <w:p w:rsidR="00F858B0" w:rsidRPr="00DA321E" w:rsidRDefault="00F858B0" w:rsidP="00573ECD">
            <w:pPr>
              <w:tabs>
                <w:tab w:val="left" w:pos="1343"/>
              </w:tabs>
              <w:spacing w:after="0" w:line="240" w:lineRule="auto"/>
              <w:ind w:left="785"/>
              <w:jc w:val="center"/>
              <w:rPr>
                <w:rFonts w:asciiTheme="majorBidi" w:eastAsia="Times New Roman" w:hAnsiTheme="majorBidi" w:cstheme="majorBidi"/>
                <w:color w:val="000000"/>
                <w:sz w:val="24"/>
                <w:szCs w:val="24"/>
              </w:rPr>
            </w:pPr>
          </w:p>
          <w:p w:rsidR="00F858B0" w:rsidRPr="00DA321E" w:rsidRDefault="00F858B0" w:rsidP="00573ECD">
            <w:pPr>
              <w:tabs>
                <w:tab w:val="left" w:pos="1343"/>
              </w:tabs>
              <w:spacing w:after="0" w:line="240" w:lineRule="auto"/>
              <w:ind w:left="785"/>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By PCR methods</w:t>
            </w:r>
          </w:p>
          <w:p w:rsidR="00F858B0" w:rsidRPr="00DA321E" w:rsidRDefault="00F858B0" w:rsidP="00573ECD">
            <w:pPr>
              <w:tabs>
                <w:tab w:val="left" w:pos="1343"/>
              </w:tabs>
              <w:spacing w:after="0" w:line="240" w:lineRule="auto"/>
              <w:ind w:left="785"/>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N:(7)</w:t>
            </w:r>
          </w:p>
        </w:tc>
      </w:tr>
      <w:tr w:rsidR="00F858B0" w:rsidRPr="00DA321E" w:rsidTr="00573ECD">
        <w:trPr>
          <w:trHeight w:val="225"/>
        </w:trPr>
        <w:tc>
          <w:tcPr>
            <w:tcW w:w="2410" w:type="dxa"/>
            <w:gridSpan w:val="2"/>
            <w:tcBorders>
              <w:top w:val="nil"/>
              <w:bottom w:val="nil"/>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Typing</w:t>
            </w:r>
          </w:p>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p>
        </w:tc>
        <w:tc>
          <w:tcPr>
            <w:tcW w:w="2558" w:type="dxa"/>
            <w:gridSpan w:val="3"/>
            <w:tcBorders>
              <w:top w:val="nil"/>
              <w:bottom w:val="nil"/>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U</w:t>
            </w:r>
            <w:r w:rsidRPr="00DA321E">
              <w:rPr>
                <w:rFonts w:asciiTheme="majorBidi" w:eastAsia="Times New Roman" w:hAnsiTheme="majorBidi" w:cstheme="majorBidi"/>
                <w:color w:val="000000"/>
                <w:sz w:val="24"/>
                <w:szCs w:val="24"/>
              </w:rPr>
              <w:t xml:space="preserve">n </w:t>
            </w:r>
            <w:r>
              <w:rPr>
                <w:rFonts w:asciiTheme="majorBidi" w:eastAsia="Times New Roman" w:hAnsiTheme="majorBidi" w:cstheme="majorBidi"/>
                <w:color w:val="000000"/>
                <w:sz w:val="24"/>
                <w:szCs w:val="24"/>
              </w:rPr>
              <w:t>Typing</w:t>
            </w:r>
          </w:p>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p>
        </w:tc>
        <w:tc>
          <w:tcPr>
            <w:tcW w:w="3821" w:type="dxa"/>
            <w:gridSpan w:val="2"/>
            <w:vMerge/>
            <w:tcBorders>
              <w:top w:val="nil"/>
              <w:bottom w:val="nil"/>
            </w:tcBorders>
            <w:shd w:val="clear" w:color="000000" w:fill="FFFFFF"/>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p>
        </w:tc>
      </w:tr>
      <w:tr w:rsidR="00F858B0" w:rsidRPr="00DA321E" w:rsidTr="00573ECD">
        <w:trPr>
          <w:trHeight w:val="1"/>
        </w:trPr>
        <w:tc>
          <w:tcPr>
            <w:tcW w:w="1134" w:type="dxa"/>
            <w:tcBorders>
              <w:top w:val="nil"/>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NO</w:t>
            </w:r>
          </w:p>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p>
        </w:tc>
        <w:tc>
          <w:tcPr>
            <w:tcW w:w="1276" w:type="dxa"/>
            <w:tcBorders>
              <w:top w:val="nil"/>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c>
          <w:tcPr>
            <w:tcW w:w="1276" w:type="dxa"/>
            <w:tcBorders>
              <w:top w:val="nil"/>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NO</w:t>
            </w:r>
          </w:p>
        </w:tc>
        <w:tc>
          <w:tcPr>
            <w:tcW w:w="1276" w:type="dxa"/>
            <w:tcBorders>
              <w:top w:val="nil"/>
              <w:bottom w:val="single" w:sz="4" w:space="0" w:color="auto"/>
            </w:tcBorders>
            <w:shd w:val="clear" w:color="000000" w:fill="FFFFFF"/>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c>
          <w:tcPr>
            <w:tcW w:w="1842" w:type="dxa"/>
            <w:gridSpan w:val="2"/>
            <w:tcBorders>
              <w:top w:val="nil"/>
              <w:bottom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NO</w:t>
            </w:r>
          </w:p>
        </w:tc>
        <w:tc>
          <w:tcPr>
            <w:tcW w:w="1985" w:type="dxa"/>
            <w:tcBorders>
              <w:top w:val="nil"/>
              <w:bottom w:val="single" w:sz="4" w:space="0" w:color="auto"/>
            </w:tcBorders>
            <w:shd w:val="clear" w:color="000000" w:fill="FFFFFF"/>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r>
      <w:tr w:rsidR="00F858B0" w:rsidRPr="00DA321E" w:rsidTr="00573ECD">
        <w:trPr>
          <w:trHeight w:val="1"/>
        </w:trPr>
        <w:tc>
          <w:tcPr>
            <w:tcW w:w="1134" w:type="dxa"/>
            <w:tcBorders>
              <w:top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lastRenderedPageBreak/>
              <w:t>15</w:t>
            </w:r>
          </w:p>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p>
        </w:tc>
        <w:tc>
          <w:tcPr>
            <w:tcW w:w="1276" w:type="dxa"/>
            <w:tcBorders>
              <w:top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88.2</w:t>
            </w:r>
          </w:p>
        </w:tc>
        <w:tc>
          <w:tcPr>
            <w:tcW w:w="1276" w:type="dxa"/>
            <w:tcBorders>
              <w:top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w:t>
            </w:r>
          </w:p>
        </w:tc>
        <w:tc>
          <w:tcPr>
            <w:tcW w:w="1276" w:type="dxa"/>
            <w:tcBorders>
              <w:top w:val="single" w:sz="4" w:space="0" w:color="auto"/>
            </w:tcBorders>
            <w:shd w:val="clear" w:color="000000" w:fill="FFFFFF"/>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11.8</w:t>
            </w:r>
          </w:p>
        </w:tc>
        <w:tc>
          <w:tcPr>
            <w:tcW w:w="1842" w:type="dxa"/>
            <w:gridSpan w:val="2"/>
            <w:tcBorders>
              <w:top w:val="single" w:sz="4" w:space="0" w:color="auto"/>
            </w:tcBorders>
            <w:shd w:val="clear" w:color="000000" w:fill="FFFFFF"/>
            <w:tcMar>
              <w:left w:w="108" w:type="dxa"/>
              <w:right w:w="108" w:type="dxa"/>
            </w:tcMar>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7</w:t>
            </w:r>
          </w:p>
        </w:tc>
        <w:tc>
          <w:tcPr>
            <w:tcW w:w="1985" w:type="dxa"/>
            <w:tcBorders>
              <w:top w:val="single" w:sz="4" w:space="0" w:color="auto"/>
            </w:tcBorders>
            <w:shd w:val="clear" w:color="000000" w:fill="FFFFFF"/>
          </w:tcPr>
          <w:p w:rsidR="00F858B0" w:rsidRPr="00DA321E" w:rsidRDefault="00F858B0" w:rsidP="00573ECD">
            <w:pPr>
              <w:tabs>
                <w:tab w:val="left" w:pos="1343"/>
              </w:tabs>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100%</w:t>
            </w:r>
          </w:p>
        </w:tc>
      </w:tr>
    </w:tbl>
    <w:p w:rsidR="00F858B0" w:rsidRDefault="00F858B0" w:rsidP="00F858B0">
      <w:pPr>
        <w:rPr>
          <w:rFonts w:asciiTheme="majorBidi" w:eastAsia="Times New Roman" w:hAnsiTheme="majorBidi" w:cstheme="majorBidi"/>
          <w:color w:val="000000"/>
          <w:sz w:val="24"/>
          <w:szCs w:val="24"/>
        </w:rPr>
      </w:pPr>
    </w:p>
    <w:p w:rsidR="00F858B0" w:rsidRDefault="00F858B0" w:rsidP="00F858B0">
      <w:pPr>
        <w:rPr>
          <w:rFonts w:asciiTheme="majorBidi" w:eastAsia="Times New Roman" w:hAnsiTheme="majorBidi" w:cstheme="majorBidi"/>
          <w:color w:val="000000"/>
          <w:sz w:val="24"/>
          <w:szCs w:val="24"/>
        </w:rPr>
      </w:pPr>
      <w:r w:rsidRPr="000B5B06">
        <w:rPr>
          <w:rFonts w:asciiTheme="majorBidi" w:eastAsia="Times New Roman" w:hAnsiTheme="majorBidi" w:cstheme="majorBidi"/>
          <w:b/>
          <w:bCs/>
          <w:color w:val="000000"/>
          <w:sz w:val="24"/>
          <w:szCs w:val="24"/>
        </w:rPr>
        <w:t>Table (7)</w:t>
      </w:r>
      <w:r>
        <w:rPr>
          <w:rFonts w:asciiTheme="majorBidi" w:eastAsia="Times New Roman" w:hAnsiTheme="majorBidi" w:cstheme="majorBidi"/>
          <w:color w:val="000000"/>
          <w:sz w:val="24"/>
          <w:szCs w:val="24"/>
        </w:rPr>
        <w:t xml:space="preserve"> E. coli serogroups’ isolated from examined milk sample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F858B0" w:rsidTr="00573ECD">
        <w:tc>
          <w:tcPr>
            <w:tcW w:w="2952" w:type="dxa"/>
            <w:tcBorders>
              <w:top w:val="single" w:sz="4" w:space="0" w:color="auto"/>
              <w:bottom w:val="single" w:sz="4" w:space="0" w:color="auto"/>
            </w:tcBorders>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Sample NO</w:t>
            </w:r>
          </w:p>
        </w:tc>
        <w:tc>
          <w:tcPr>
            <w:tcW w:w="2952" w:type="dxa"/>
            <w:tcBorders>
              <w:top w:val="single" w:sz="4" w:space="0" w:color="auto"/>
              <w:bottom w:val="single" w:sz="4" w:space="0" w:color="auto"/>
            </w:tcBorders>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Poly valent</w:t>
            </w:r>
          </w:p>
        </w:tc>
        <w:tc>
          <w:tcPr>
            <w:tcW w:w="2952" w:type="dxa"/>
            <w:tcBorders>
              <w:top w:val="single" w:sz="4" w:space="0" w:color="auto"/>
              <w:bottom w:val="single" w:sz="4" w:space="0" w:color="auto"/>
            </w:tcBorders>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Mono valent</w:t>
            </w:r>
          </w:p>
        </w:tc>
      </w:tr>
      <w:tr w:rsidR="00F858B0" w:rsidTr="00573ECD">
        <w:tc>
          <w:tcPr>
            <w:tcW w:w="2952" w:type="dxa"/>
            <w:tcBorders>
              <w:top w:val="single" w:sz="4" w:space="0" w:color="auto"/>
            </w:tcBorders>
          </w:tcPr>
          <w:p w:rsidR="00F858B0" w:rsidRDefault="00F858B0" w:rsidP="00573ECD">
            <w:pPr>
              <w:tabs>
                <w:tab w:val="left" w:pos="765"/>
                <w:tab w:val="center" w:pos="1368"/>
              </w:tabs>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b/>
            </w:r>
            <w:r>
              <w:rPr>
                <w:rFonts w:asciiTheme="majorBidi" w:eastAsia="Times New Roman" w:hAnsiTheme="majorBidi" w:cstheme="majorBidi"/>
                <w:color w:val="000000"/>
                <w:sz w:val="24"/>
                <w:szCs w:val="24"/>
              </w:rPr>
              <w:tab/>
              <w:t>1</w:t>
            </w:r>
          </w:p>
        </w:tc>
        <w:tc>
          <w:tcPr>
            <w:tcW w:w="2952" w:type="dxa"/>
            <w:tcBorders>
              <w:top w:val="single" w:sz="4" w:space="0" w:color="auto"/>
            </w:tcBorders>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2952" w:type="dxa"/>
            <w:tcBorders>
              <w:top w:val="single" w:sz="4" w:space="0" w:color="auto"/>
            </w:tcBorders>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O27</w:t>
            </w:r>
          </w:p>
        </w:tc>
      </w:tr>
      <w:tr w:rsidR="00F858B0" w:rsidTr="00573ECD">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O146</w:t>
            </w:r>
          </w:p>
        </w:tc>
      </w:tr>
      <w:tr w:rsidR="00F858B0" w:rsidTr="00573ECD">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O125</w:t>
            </w:r>
          </w:p>
        </w:tc>
      </w:tr>
      <w:tr w:rsidR="00F858B0" w:rsidTr="00573ECD">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O126</w:t>
            </w:r>
          </w:p>
        </w:tc>
      </w:tr>
      <w:tr w:rsidR="00F858B0" w:rsidTr="00573ECD">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O125</w:t>
            </w:r>
          </w:p>
        </w:tc>
      </w:tr>
      <w:tr w:rsidR="00F858B0" w:rsidTr="00573ECD">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O27</w:t>
            </w:r>
          </w:p>
        </w:tc>
      </w:tr>
      <w:tr w:rsidR="00F858B0" w:rsidTr="00573ECD">
        <w:trPr>
          <w:trHeight w:val="300"/>
        </w:trPr>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7</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O146</w:t>
            </w:r>
          </w:p>
        </w:tc>
      </w:tr>
      <w:tr w:rsidR="00F858B0" w:rsidTr="00573ECD">
        <w:trPr>
          <w:trHeight w:val="309"/>
        </w:trPr>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O27</w:t>
            </w:r>
          </w:p>
        </w:tc>
      </w:tr>
      <w:tr w:rsidR="00F858B0" w:rsidTr="00573ECD">
        <w:trPr>
          <w:trHeight w:val="267"/>
        </w:trPr>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O126</w:t>
            </w:r>
          </w:p>
        </w:tc>
      </w:tr>
      <w:tr w:rsidR="00F858B0" w:rsidTr="00573ECD">
        <w:trPr>
          <w:trHeight w:val="270"/>
        </w:trPr>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O27</w:t>
            </w:r>
          </w:p>
        </w:tc>
      </w:tr>
      <w:tr w:rsidR="00F858B0" w:rsidTr="00573ECD">
        <w:trPr>
          <w:trHeight w:val="195"/>
        </w:trPr>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11</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O125</w:t>
            </w:r>
          </w:p>
        </w:tc>
      </w:tr>
      <w:tr w:rsidR="00F858B0" w:rsidTr="00573ECD">
        <w:trPr>
          <w:trHeight w:val="285"/>
        </w:trPr>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12</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O111</w:t>
            </w:r>
          </w:p>
        </w:tc>
      </w:tr>
      <w:tr w:rsidR="00F858B0" w:rsidTr="00573ECD">
        <w:trPr>
          <w:trHeight w:val="195"/>
        </w:trPr>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13</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O20</w:t>
            </w:r>
          </w:p>
        </w:tc>
      </w:tr>
      <w:tr w:rsidR="00F858B0" w:rsidTr="00573ECD">
        <w:trPr>
          <w:trHeight w:val="345"/>
        </w:trPr>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14</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O157</w:t>
            </w:r>
          </w:p>
        </w:tc>
      </w:tr>
      <w:tr w:rsidR="00F858B0" w:rsidTr="00573ECD">
        <w:trPr>
          <w:trHeight w:val="270"/>
        </w:trPr>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15</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2952" w:type="dxa"/>
          </w:tcPr>
          <w:p w:rsidR="00F858B0" w:rsidRDefault="00F858B0" w:rsidP="00573ECD">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O125</w:t>
            </w:r>
          </w:p>
        </w:tc>
      </w:tr>
    </w:tbl>
    <w:p w:rsidR="00F858B0" w:rsidRDefault="00F858B0" w:rsidP="00F858B0">
      <w:pPr>
        <w:rPr>
          <w:rFonts w:asciiTheme="majorBidi" w:eastAsia="Times New Roman" w:hAnsiTheme="majorBidi" w:cstheme="majorBidi"/>
          <w:color w:val="000000"/>
          <w:sz w:val="24"/>
          <w:szCs w:val="24"/>
        </w:rPr>
      </w:pPr>
    </w:p>
    <w:p w:rsidR="00F858B0" w:rsidRPr="00DA321E" w:rsidRDefault="00F858B0" w:rsidP="00F858B0">
      <w:pPr>
        <w:spacing w:line="256" w:lineRule="auto"/>
        <w:rPr>
          <w:rFonts w:asciiTheme="majorBidi" w:eastAsia="Times New Roman" w:hAnsiTheme="majorBidi" w:cstheme="majorBidi"/>
          <w:color w:val="000000"/>
          <w:sz w:val="24"/>
          <w:szCs w:val="24"/>
        </w:rPr>
      </w:pPr>
      <w:r>
        <w:rPr>
          <w:rFonts w:asciiTheme="majorBidi" w:eastAsia="Times New Roman" w:hAnsiTheme="majorBidi" w:cstheme="majorBidi"/>
          <w:b/>
          <w:bCs/>
          <w:color w:val="000000"/>
          <w:sz w:val="24"/>
          <w:szCs w:val="24"/>
        </w:rPr>
        <w:t>Table (</w:t>
      </w:r>
      <w:r>
        <w:rPr>
          <w:rFonts w:asciiTheme="majorBidi" w:eastAsia="Times New Roman" w:hAnsiTheme="majorBidi" w:cstheme="majorBidi"/>
          <w:b/>
          <w:bCs/>
          <w:color w:val="000000"/>
          <w:sz w:val="24"/>
          <w:szCs w:val="24"/>
        </w:rPr>
        <w:t>8</w:t>
      </w:r>
      <w:r w:rsidRPr="006910F7">
        <w:rPr>
          <w:rFonts w:asciiTheme="majorBidi" w:eastAsia="Times New Roman" w:hAnsiTheme="majorBidi" w:cstheme="majorBidi"/>
          <w:b/>
          <w:bCs/>
          <w:color w:val="000000"/>
          <w:sz w:val="24"/>
          <w:szCs w:val="24"/>
        </w:rPr>
        <w:t>):</w:t>
      </w:r>
      <w:r w:rsidRPr="00DA321E">
        <w:rPr>
          <w:rFonts w:asciiTheme="majorBidi" w:eastAsia="Times New Roman" w:hAnsiTheme="majorBidi" w:cstheme="majorBidi"/>
          <w:color w:val="000000"/>
          <w:sz w:val="24"/>
          <w:szCs w:val="24"/>
        </w:rPr>
        <w:t xml:space="preserve"> -Antibacterial sensitivity tests of </w:t>
      </w:r>
      <w:r w:rsidRPr="00DA321E">
        <w:rPr>
          <w:rFonts w:asciiTheme="majorBidi" w:eastAsia="Times New Roman" w:hAnsiTheme="majorBidi" w:cstheme="majorBidi"/>
          <w:i/>
          <w:iCs/>
          <w:color w:val="000000"/>
          <w:sz w:val="24"/>
          <w:szCs w:val="24"/>
        </w:rPr>
        <w:t>E.coli</w:t>
      </w:r>
      <w:r w:rsidRPr="00DA321E">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w:t>
      </w:r>
      <w:r w:rsidRPr="00DA321E">
        <w:rPr>
          <w:rFonts w:asciiTheme="majorBidi" w:eastAsia="Times New Roman" w:hAnsiTheme="majorBidi" w:cstheme="majorBidi"/>
          <w:color w:val="000000"/>
          <w:sz w:val="24"/>
          <w:szCs w:val="24"/>
        </w:rPr>
        <w:t>single and mixed infections isolated fro</w:t>
      </w:r>
      <w:r>
        <w:rPr>
          <w:rFonts w:asciiTheme="majorBidi" w:eastAsia="Times New Roman" w:hAnsiTheme="majorBidi" w:cstheme="majorBidi"/>
          <w:color w:val="000000"/>
          <w:sz w:val="24"/>
          <w:szCs w:val="24"/>
        </w:rPr>
        <w:t>m cattle clinical mastitic milk</w:t>
      </w:r>
      <w:r w:rsidRPr="00DA321E">
        <w:rPr>
          <w:rFonts w:asciiTheme="majorBidi" w:eastAsia="Times New Roman" w:hAnsiTheme="majorBidi" w:cstheme="majorBidi"/>
          <w:color w:val="000000"/>
          <w:sz w:val="24"/>
          <w:szCs w:val="24"/>
        </w:rPr>
        <w:t>.</w:t>
      </w:r>
    </w:p>
    <w:tbl>
      <w:tblPr>
        <w:tblW w:w="0" w:type="auto"/>
        <w:tblInd w:w="108" w:type="dxa"/>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2232"/>
        <w:gridCol w:w="1601"/>
        <w:gridCol w:w="1195"/>
        <w:gridCol w:w="1150"/>
        <w:gridCol w:w="1174"/>
        <w:gridCol w:w="1396"/>
      </w:tblGrid>
      <w:tr w:rsidR="00F858B0" w:rsidRPr="00DA321E" w:rsidTr="00573ECD">
        <w:trPr>
          <w:trHeight w:val="1"/>
        </w:trPr>
        <w:tc>
          <w:tcPr>
            <w:tcW w:w="4390" w:type="dxa"/>
            <w:gridSpan w:val="2"/>
            <w:tcBorders>
              <w:top w:val="single" w:sz="4" w:space="0" w:color="auto"/>
              <w:bottom w:val="nil"/>
            </w:tcBorders>
            <w:shd w:val="clear" w:color="000000" w:fill="FFFFFF"/>
            <w:tcMar>
              <w:left w:w="108" w:type="dxa"/>
              <w:right w:w="108" w:type="dxa"/>
            </w:tcMar>
          </w:tcPr>
          <w:p w:rsidR="00F858B0" w:rsidRPr="00DA321E" w:rsidRDefault="00F858B0" w:rsidP="00573ECD">
            <w:pPr>
              <w:spacing w:after="0" w:line="256" w:lineRule="auto"/>
              <w:rPr>
                <w:rFonts w:asciiTheme="majorBidi" w:eastAsia="Times New Roman" w:hAnsiTheme="majorBidi" w:cstheme="majorBidi"/>
                <w:color w:val="000000"/>
                <w:sz w:val="24"/>
                <w:szCs w:val="24"/>
              </w:rPr>
            </w:pPr>
          </w:p>
        </w:tc>
        <w:tc>
          <w:tcPr>
            <w:tcW w:w="2480" w:type="dxa"/>
            <w:gridSpan w:val="2"/>
            <w:tcBorders>
              <w:top w:val="single" w:sz="4" w:space="0" w:color="auto"/>
              <w:bottom w:val="nil"/>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i/>
                <w:iCs/>
                <w:color w:val="000000"/>
                <w:sz w:val="24"/>
                <w:szCs w:val="24"/>
              </w:rPr>
              <w:t>E.coli</w:t>
            </w:r>
            <w:r w:rsidRPr="00DA321E">
              <w:rPr>
                <w:rFonts w:asciiTheme="majorBidi" w:eastAsia="Times New Roman" w:hAnsiTheme="majorBidi" w:cstheme="majorBidi"/>
                <w:color w:val="000000"/>
                <w:sz w:val="24"/>
                <w:szCs w:val="24"/>
              </w:rPr>
              <w:t xml:space="preserve"> single infection(n:10)</w:t>
            </w:r>
          </w:p>
        </w:tc>
        <w:tc>
          <w:tcPr>
            <w:tcW w:w="2906" w:type="dxa"/>
            <w:gridSpan w:val="2"/>
            <w:tcBorders>
              <w:top w:val="single" w:sz="4" w:space="0" w:color="auto"/>
              <w:bottom w:val="nil"/>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i/>
                <w:iCs/>
                <w:color w:val="000000"/>
                <w:sz w:val="24"/>
                <w:szCs w:val="24"/>
              </w:rPr>
              <w:t>E.coli</w:t>
            </w:r>
            <w:r w:rsidRPr="00DA321E">
              <w:rPr>
                <w:rFonts w:asciiTheme="majorBidi" w:eastAsia="Times New Roman" w:hAnsiTheme="majorBidi" w:cstheme="majorBidi"/>
                <w:color w:val="000000"/>
                <w:sz w:val="24"/>
                <w:szCs w:val="24"/>
              </w:rPr>
              <w:t xml:space="preserve"> mixed infection(n:20)</w:t>
            </w:r>
          </w:p>
        </w:tc>
      </w:tr>
      <w:tr w:rsidR="00F858B0" w:rsidRPr="00DA321E" w:rsidTr="00573ECD">
        <w:trPr>
          <w:trHeight w:val="1"/>
        </w:trPr>
        <w:tc>
          <w:tcPr>
            <w:tcW w:w="2767" w:type="dxa"/>
            <w:vMerge w:val="restart"/>
            <w:tcBorders>
              <w:top w:val="nil"/>
              <w:bottom w:val="nil"/>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Antibacteral</w:t>
            </w:r>
          </w:p>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Disks</w:t>
            </w:r>
          </w:p>
        </w:tc>
        <w:tc>
          <w:tcPr>
            <w:tcW w:w="1623" w:type="dxa"/>
            <w:vMerge w:val="restart"/>
            <w:tcBorders>
              <w:top w:val="nil"/>
              <w:bottom w:val="nil"/>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Concentration</w:t>
            </w:r>
          </w:p>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Of disks</w:t>
            </w:r>
          </w:p>
        </w:tc>
        <w:tc>
          <w:tcPr>
            <w:tcW w:w="1283" w:type="dxa"/>
            <w:tcBorders>
              <w:top w:val="nil"/>
              <w:bottom w:val="nil"/>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Sensitive</w:t>
            </w:r>
          </w:p>
        </w:tc>
        <w:tc>
          <w:tcPr>
            <w:tcW w:w="1197" w:type="dxa"/>
            <w:tcBorders>
              <w:top w:val="nil"/>
              <w:bottom w:val="nil"/>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Resistant</w:t>
            </w:r>
          </w:p>
        </w:tc>
        <w:tc>
          <w:tcPr>
            <w:tcW w:w="1243" w:type="dxa"/>
            <w:tcBorders>
              <w:top w:val="nil"/>
              <w:bottom w:val="nil"/>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Sensitive</w:t>
            </w:r>
          </w:p>
        </w:tc>
        <w:tc>
          <w:tcPr>
            <w:tcW w:w="1663" w:type="dxa"/>
            <w:tcBorders>
              <w:top w:val="nil"/>
              <w:bottom w:val="nil"/>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Resistant</w:t>
            </w:r>
          </w:p>
        </w:tc>
      </w:tr>
      <w:tr w:rsidR="00F858B0" w:rsidRPr="00DA321E" w:rsidTr="00573ECD">
        <w:trPr>
          <w:trHeight w:val="1"/>
        </w:trPr>
        <w:tc>
          <w:tcPr>
            <w:tcW w:w="2767" w:type="dxa"/>
            <w:vMerge/>
            <w:tcBorders>
              <w:top w:val="nil"/>
              <w:bottom w:val="single" w:sz="4" w:space="0" w:color="auto"/>
            </w:tcBorders>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623" w:type="dxa"/>
            <w:vMerge/>
            <w:tcBorders>
              <w:top w:val="nil"/>
              <w:bottom w:val="single" w:sz="4" w:space="0" w:color="auto"/>
            </w:tcBorders>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283"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c>
          <w:tcPr>
            <w:tcW w:w="1197"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c>
          <w:tcPr>
            <w:tcW w:w="1243"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c>
          <w:tcPr>
            <w:tcW w:w="1663"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r>
      <w:tr w:rsidR="00F858B0" w:rsidRPr="00DA321E" w:rsidTr="00573ECD">
        <w:trPr>
          <w:trHeight w:val="1"/>
        </w:trPr>
        <w:tc>
          <w:tcPr>
            <w:tcW w:w="2767" w:type="dxa"/>
            <w:tcBorders>
              <w:top w:val="single" w:sz="4" w:space="0" w:color="auto"/>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Amoxicillin</w:t>
            </w:r>
          </w:p>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+Clavulinic acid</w:t>
            </w:r>
          </w:p>
        </w:tc>
        <w:tc>
          <w:tcPr>
            <w:tcW w:w="1623" w:type="dxa"/>
            <w:tcBorders>
              <w:top w:val="single" w:sz="4" w:space="0" w:color="auto"/>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30 ug</w:t>
            </w:r>
          </w:p>
        </w:tc>
        <w:tc>
          <w:tcPr>
            <w:tcW w:w="1283" w:type="dxa"/>
            <w:tcBorders>
              <w:top w:val="single" w:sz="4" w:space="0" w:color="auto"/>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40</w:t>
            </w:r>
          </w:p>
        </w:tc>
        <w:tc>
          <w:tcPr>
            <w:tcW w:w="1197" w:type="dxa"/>
            <w:tcBorders>
              <w:top w:val="single" w:sz="4" w:space="0" w:color="auto"/>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60</w:t>
            </w:r>
          </w:p>
        </w:tc>
        <w:tc>
          <w:tcPr>
            <w:tcW w:w="1243" w:type="dxa"/>
            <w:tcBorders>
              <w:top w:val="single" w:sz="4" w:space="0" w:color="auto"/>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50</w:t>
            </w:r>
          </w:p>
        </w:tc>
        <w:tc>
          <w:tcPr>
            <w:tcW w:w="1663" w:type="dxa"/>
            <w:tcBorders>
              <w:top w:val="single" w:sz="4" w:space="0" w:color="auto"/>
            </w:tcBorders>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50</w:t>
            </w:r>
          </w:p>
        </w:tc>
      </w:tr>
      <w:tr w:rsidR="00F858B0" w:rsidRPr="00DA321E" w:rsidTr="00573ECD">
        <w:trPr>
          <w:trHeight w:val="1"/>
        </w:trPr>
        <w:tc>
          <w:tcPr>
            <w:tcW w:w="276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Gentamycin</w:t>
            </w:r>
          </w:p>
        </w:tc>
        <w:tc>
          <w:tcPr>
            <w:tcW w:w="162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 ug</w:t>
            </w:r>
          </w:p>
        </w:tc>
        <w:tc>
          <w:tcPr>
            <w:tcW w:w="128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70</w:t>
            </w:r>
          </w:p>
        </w:tc>
        <w:tc>
          <w:tcPr>
            <w:tcW w:w="119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30</w:t>
            </w:r>
          </w:p>
        </w:tc>
        <w:tc>
          <w:tcPr>
            <w:tcW w:w="124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50</w:t>
            </w:r>
          </w:p>
        </w:tc>
        <w:tc>
          <w:tcPr>
            <w:tcW w:w="166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50</w:t>
            </w:r>
          </w:p>
        </w:tc>
      </w:tr>
      <w:tr w:rsidR="00F858B0" w:rsidRPr="00DA321E" w:rsidTr="00573ECD">
        <w:trPr>
          <w:trHeight w:val="1"/>
        </w:trPr>
        <w:tc>
          <w:tcPr>
            <w:tcW w:w="276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Neomycin</w:t>
            </w:r>
          </w:p>
        </w:tc>
        <w:tc>
          <w:tcPr>
            <w:tcW w:w="162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 ug</w:t>
            </w:r>
          </w:p>
        </w:tc>
        <w:tc>
          <w:tcPr>
            <w:tcW w:w="128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20</w:t>
            </w:r>
          </w:p>
        </w:tc>
        <w:tc>
          <w:tcPr>
            <w:tcW w:w="119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80</w:t>
            </w:r>
          </w:p>
        </w:tc>
        <w:tc>
          <w:tcPr>
            <w:tcW w:w="124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40</w:t>
            </w:r>
          </w:p>
        </w:tc>
        <w:tc>
          <w:tcPr>
            <w:tcW w:w="166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60</w:t>
            </w:r>
          </w:p>
        </w:tc>
      </w:tr>
      <w:tr w:rsidR="00F858B0" w:rsidRPr="00DA321E" w:rsidTr="00573ECD">
        <w:trPr>
          <w:trHeight w:val="1"/>
        </w:trPr>
        <w:tc>
          <w:tcPr>
            <w:tcW w:w="276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Cefiquinom</w:t>
            </w:r>
          </w:p>
        </w:tc>
        <w:tc>
          <w:tcPr>
            <w:tcW w:w="162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30 ug</w:t>
            </w:r>
          </w:p>
        </w:tc>
        <w:tc>
          <w:tcPr>
            <w:tcW w:w="128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80</w:t>
            </w:r>
          </w:p>
        </w:tc>
        <w:tc>
          <w:tcPr>
            <w:tcW w:w="119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20</w:t>
            </w:r>
          </w:p>
        </w:tc>
        <w:tc>
          <w:tcPr>
            <w:tcW w:w="124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70</w:t>
            </w:r>
          </w:p>
        </w:tc>
        <w:tc>
          <w:tcPr>
            <w:tcW w:w="166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70</w:t>
            </w:r>
          </w:p>
        </w:tc>
      </w:tr>
      <w:tr w:rsidR="00F858B0" w:rsidRPr="00DA321E" w:rsidTr="00573ECD">
        <w:trPr>
          <w:trHeight w:val="1"/>
        </w:trPr>
        <w:tc>
          <w:tcPr>
            <w:tcW w:w="276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Ampicillin</w:t>
            </w:r>
          </w:p>
        </w:tc>
        <w:tc>
          <w:tcPr>
            <w:tcW w:w="162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 ug</w:t>
            </w:r>
          </w:p>
        </w:tc>
        <w:tc>
          <w:tcPr>
            <w:tcW w:w="128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20</w:t>
            </w:r>
          </w:p>
        </w:tc>
        <w:tc>
          <w:tcPr>
            <w:tcW w:w="119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80</w:t>
            </w:r>
          </w:p>
        </w:tc>
        <w:tc>
          <w:tcPr>
            <w:tcW w:w="124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50</w:t>
            </w:r>
          </w:p>
        </w:tc>
        <w:tc>
          <w:tcPr>
            <w:tcW w:w="166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50</w:t>
            </w:r>
          </w:p>
        </w:tc>
      </w:tr>
      <w:tr w:rsidR="00F858B0" w:rsidRPr="00DA321E" w:rsidTr="00573ECD">
        <w:trPr>
          <w:trHeight w:val="1"/>
        </w:trPr>
        <w:tc>
          <w:tcPr>
            <w:tcW w:w="276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Chloraphincol</w:t>
            </w:r>
          </w:p>
        </w:tc>
        <w:tc>
          <w:tcPr>
            <w:tcW w:w="162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30 ug</w:t>
            </w:r>
          </w:p>
        </w:tc>
        <w:tc>
          <w:tcPr>
            <w:tcW w:w="128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30</w:t>
            </w:r>
          </w:p>
        </w:tc>
        <w:tc>
          <w:tcPr>
            <w:tcW w:w="119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70</w:t>
            </w:r>
          </w:p>
        </w:tc>
        <w:tc>
          <w:tcPr>
            <w:tcW w:w="124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20</w:t>
            </w:r>
          </w:p>
        </w:tc>
        <w:tc>
          <w:tcPr>
            <w:tcW w:w="166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80</w:t>
            </w:r>
          </w:p>
        </w:tc>
      </w:tr>
      <w:tr w:rsidR="00F858B0" w:rsidRPr="00DA321E" w:rsidTr="00573ECD">
        <w:trPr>
          <w:trHeight w:val="1"/>
        </w:trPr>
        <w:tc>
          <w:tcPr>
            <w:tcW w:w="276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Enrofloxacin</w:t>
            </w:r>
          </w:p>
        </w:tc>
        <w:tc>
          <w:tcPr>
            <w:tcW w:w="162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 ug</w:t>
            </w:r>
          </w:p>
        </w:tc>
        <w:tc>
          <w:tcPr>
            <w:tcW w:w="128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50</w:t>
            </w:r>
          </w:p>
        </w:tc>
        <w:tc>
          <w:tcPr>
            <w:tcW w:w="119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50</w:t>
            </w:r>
          </w:p>
        </w:tc>
        <w:tc>
          <w:tcPr>
            <w:tcW w:w="124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40</w:t>
            </w:r>
          </w:p>
        </w:tc>
        <w:tc>
          <w:tcPr>
            <w:tcW w:w="166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60</w:t>
            </w:r>
          </w:p>
        </w:tc>
      </w:tr>
      <w:tr w:rsidR="00F858B0" w:rsidRPr="00DA321E" w:rsidTr="00573ECD">
        <w:trPr>
          <w:trHeight w:val="1"/>
        </w:trPr>
        <w:tc>
          <w:tcPr>
            <w:tcW w:w="276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Oxytetracyclin</w:t>
            </w:r>
          </w:p>
        </w:tc>
        <w:tc>
          <w:tcPr>
            <w:tcW w:w="162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30 ug</w:t>
            </w:r>
          </w:p>
        </w:tc>
        <w:tc>
          <w:tcPr>
            <w:tcW w:w="128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30</w:t>
            </w:r>
          </w:p>
        </w:tc>
        <w:tc>
          <w:tcPr>
            <w:tcW w:w="119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70</w:t>
            </w:r>
          </w:p>
        </w:tc>
        <w:tc>
          <w:tcPr>
            <w:tcW w:w="124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50</w:t>
            </w:r>
          </w:p>
        </w:tc>
        <w:tc>
          <w:tcPr>
            <w:tcW w:w="166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50</w:t>
            </w:r>
          </w:p>
        </w:tc>
      </w:tr>
      <w:tr w:rsidR="00F858B0" w:rsidRPr="00DA321E" w:rsidTr="00573ECD">
        <w:trPr>
          <w:trHeight w:val="1"/>
        </w:trPr>
        <w:tc>
          <w:tcPr>
            <w:tcW w:w="276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Cloxacillin</w:t>
            </w:r>
          </w:p>
        </w:tc>
        <w:tc>
          <w:tcPr>
            <w:tcW w:w="162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p>
        </w:tc>
        <w:tc>
          <w:tcPr>
            <w:tcW w:w="128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w:t>
            </w:r>
          </w:p>
        </w:tc>
        <w:tc>
          <w:tcPr>
            <w:tcW w:w="119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90</w:t>
            </w:r>
          </w:p>
        </w:tc>
        <w:tc>
          <w:tcPr>
            <w:tcW w:w="124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166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100</w:t>
            </w:r>
          </w:p>
        </w:tc>
      </w:tr>
      <w:tr w:rsidR="00F858B0" w:rsidRPr="00DA321E" w:rsidTr="00573ECD">
        <w:trPr>
          <w:trHeight w:val="1"/>
        </w:trPr>
        <w:tc>
          <w:tcPr>
            <w:tcW w:w="276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Streptomycin</w:t>
            </w:r>
          </w:p>
        </w:tc>
        <w:tc>
          <w:tcPr>
            <w:tcW w:w="162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 ug</w:t>
            </w:r>
          </w:p>
        </w:tc>
        <w:tc>
          <w:tcPr>
            <w:tcW w:w="128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119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100</w:t>
            </w:r>
          </w:p>
        </w:tc>
        <w:tc>
          <w:tcPr>
            <w:tcW w:w="124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166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100</w:t>
            </w:r>
          </w:p>
        </w:tc>
      </w:tr>
      <w:tr w:rsidR="00F858B0" w:rsidRPr="00DA321E" w:rsidTr="00573ECD">
        <w:trPr>
          <w:trHeight w:val="1"/>
        </w:trPr>
        <w:tc>
          <w:tcPr>
            <w:tcW w:w="276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Penicillin g</w:t>
            </w:r>
          </w:p>
        </w:tc>
        <w:tc>
          <w:tcPr>
            <w:tcW w:w="162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 ug</w:t>
            </w:r>
          </w:p>
        </w:tc>
        <w:tc>
          <w:tcPr>
            <w:tcW w:w="128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20</w:t>
            </w:r>
          </w:p>
        </w:tc>
        <w:tc>
          <w:tcPr>
            <w:tcW w:w="119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80</w:t>
            </w:r>
          </w:p>
        </w:tc>
        <w:tc>
          <w:tcPr>
            <w:tcW w:w="124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20</w:t>
            </w:r>
          </w:p>
        </w:tc>
        <w:tc>
          <w:tcPr>
            <w:tcW w:w="166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80</w:t>
            </w:r>
          </w:p>
        </w:tc>
      </w:tr>
      <w:tr w:rsidR="00F858B0" w:rsidRPr="00DA321E" w:rsidTr="00573ECD">
        <w:trPr>
          <w:trHeight w:val="1"/>
        </w:trPr>
        <w:tc>
          <w:tcPr>
            <w:tcW w:w="276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Amoxicillin</w:t>
            </w:r>
          </w:p>
        </w:tc>
        <w:tc>
          <w:tcPr>
            <w:tcW w:w="162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25 ug</w:t>
            </w:r>
          </w:p>
        </w:tc>
        <w:tc>
          <w:tcPr>
            <w:tcW w:w="128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1197"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100</w:t>
            </w:r>
          </w:p>
        </w:tc>
        <w:tc>
          <w:tcPr>
            <w:tcW w:w="124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1663" w:type="dxa"/>
            <w:shd w:val="clear" w:color="000000" w:fill="FFFFFF"/>
            <w:tcMar>
              <w:left w:w="108" w:type="dxa"/>
              <w:right w:w="108" w:type="dxa"/>
            </w:tcMar>
          </w:tcPr>
          <w:p w:rsidR="00F858B0" w:rsidRPr="00DA321E" w:rsidRDefault="00F858B0" w:rsidP="00573ECD">
            <w:pPr>
              <w:spacing w:after="0" w:line="256"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100</w:t>
            </w:r>
          </w:p>
        </w:tc>
      </w:tr>
    </w:tbl>
    <w:p w:rsidR="00F858B0" w:rsidRPr="00DA321E" w:rsidRDefault="00F858B0" w:rsidP="00F858B0">
      <w:pPr>
        <w:spacing w:line="256" w:lineRule="auto"/>
        <w:jc w:val="both"/>
        <w:rPr>
          <w:rFonts w:asciiTheme="majorBidi" w:eastAsia="Times New Roman" w:hAnsiTheme="majorBidi" w:cstheme="majorBidi"/>
          <w:b/>
          <w:color w:val="000000"/>
          <w:sz w:val="24"/>
          <w:szCs w:val="24"/>
        </w:rPr>
      </w:pPr>
    </w:p>
    <w:p w:rsidR="00F858B0" w:rsidRPr="00DA321E" w:rsidRDefault="00F858B0" w:rsidP="00F858B0">
      <w:pPr>
        <w:rPr>
          <w:rFonts w:asciiTheme="majorBidi" w:eastAsia="Times New Roman" w:hAnsiTheme="majorBidi" w:cstheme="majorBidi"/>
          <w:color w:val="000000"/>
          <w:sz w:val="24"/>
          <w:szCs w:val="24"/>
        </w:rPr>
      </w:pPr>
    </w:p>
    <w:p w:rsidR="00F858B0" w:rsidRPr="00DA321E" w:rsidRDefault="00F858B0" w:rsidP="00F858B0">
      <w:pPr>
        <w:jc w:val="center"/>
        <w:rPr>
          <w:rFonts w:asciiTheme="majorBidi" w:eastAsia="Times New Roman" w:hAnsiTheme="majorBidi" w:cstheme="majorBidi"/>
          <w:color w:val="000000"/>
          <w:sz w:val="24"/>
          <w:szCs w:val="24"/>
        </w:rPr>
      </w:pPr>
      <w:r>
        <w:rPr>
          <w:rFonts w:asciiTheme="majorBidi" w:eastAsia="Times New Roman" w:hAnsiTheme="majorBidi" w:cstheme="majorBidi"/>
          <w:b/>
          <w:bCs/>
          <w:color w:val="000000"/>
          <w:sz w:val="24"/>
          <w:szCs w:val="24"/>
        </w:rPr>
        <w:t>Table (9</w:t>
      </w:r>
      <w:r w:rsidRPr="006910F7">
        <w:rPr>
          <w:rFonts w:asciiTheme="majorBidi" w:eastAsia="Times New Roman" w:hAnsiTheme="majorBidi" w:cstheme="majorBidi"/>
          <w:b/>
          <w:bCs/>
          <w:color w:val="000000"/>
          <w:sz w:val="24"/>
          <w:szCs w:val="24"/>
        </w:rPr>
        <w:t>):-</w:t>
      </w:r>
      <w:r w:rsidRPr="00DA321E">
        <w:rPr>
          <w:rFonts w:asciiTheme="majorBidi" w:eastAsia="Times New Roman" w:hAnsiTheme="majorBidi" w:cstheme="majorBidi"/>
          <w:color w:val="000000"/>
          <w:sz w:val="24"/>
          <w:szCs w:val="24"/>
        </w:rPr>
        <w:t xml:space="preserve"> Incidence of virulence genes from different serotypes of </w:t>
      </w:r>
      <w:r w:rsidRPr="00DA321E">
        <w:rPr>
          <w:rFonts w:asciiTheme="majorBidi" w:eastAsia="Times New Roman" w:hAnsiTheme="majorBidi" w:cstheme="majorBidi"/>
          <w:i/>
          <w:color w:val="000000"/>
          <w:sz w:val="24"/>
          <w:szCs w:val="24"/>
        </w:rPr>
        <w:t xml:space="preserve">E.coli </w:t>
      </w:r>
      <w:r w:rsidRPr="00DA321E">
        <w:rPr>
          <w:rFonts w:asciiTheme="majorBidi" w:eastAsia="Times New Roman" w:hAnsiTheme="majorBidi" w:cstheme="majorBidi"/>
          <w:color w:val="000000"/>
          <w:sz w:val="24"/>
          <w:szCs w:val="24"/>
        </w:rPr>
        <w:t>.</w:t>
      </w:r>
    </w:p>
    <w:tbl>
      <w:tblPr>
        <w:tblW w:w="8822" w:type="dxa"/>
        <w:tblInd w:w="108" w:type="dxa"/>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1761"/>
        <w:gridCol w:w="598"/>
        <w:gridCol w:w="670"/>
        <w:gridCol w:w="599"/>
        <w:gridCol w:w="670"/>
        <w:gridCol w:w="848"/>
        <w:gridCol w:w="670"/>
        <w:gridCol w:w="757"/>
        <w:gridCol w:w="735"/>
        <w:gridCol w:w="837"/>
        <w:gridCol w:w="677"/>
      </w:tblGrid>
      <w:tr w:rsidR="00F858B0" w:rsidRPr="00DA321E" w:rsidTr="00573ECD">
        <w:tc>
          <w:tcPr>
            <w:tcW w:w="1761" w:type="dxa"/>
            <w:vMerge w:val="restart"/>
            <w:tcBorders>
              <w:top w:val="single" w:sz="4" w:space="0" w:color="auto"/>
              <w:bottom w:val="nil"/>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p>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i/>
                <w:iCs/>
                <w:color w:val="000000"/>
                <w:sz w:val="24"/>
                <w:szCs w:val="24"/>
              </w:rPr>
              <w:t>E.coli</w:t>
            </w:r>
            <w:r w:rsidRPr="00DA321E">
              <w:rPr>
                <w:rFonts w:asciiTheme="majorBidi" w:eastAsia="Times New Roman" w:hAnsiTheme="majorBidi" w:cstheme="majorBidi"/>
                <w:color w:val="000000"/>
                <w:sz w:val="24"/>
                <w:szCs w:val="24"/>
              </w:rPr>
              <w:t xml:space="preserve"> serotypes(N:7)</w:t>
            </w:r>
          </w:p>
        </w:tc>
        <w:tc>
          <w:tcPr>
            <w:tcW w:w="7061" w:type="dxa"/>
            <w:gridSpan w:val="10"/>
            <w:tcBorders>
              <w:top w:val="single" w:sz="4" w:space="0" w:color="auto"/>
              <w:bottom w:val="nil"/>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Virulence genes</w:t>
            </w:r>
          </w:p>
        </w:tc>
      </w:tr>
      <w:tr w:rsidR="00F858B0" w:rsidRPr="00DA321E" w:rsidTr="00573ECD">
        <w:tc>
          <w:tcPr>
            <w:tcW w:w="1761" w:type="dxa"/>
            <w:vMerge/>
            <w:tcBorders>
              <w:top w:val="nil"/>
              <w:bottom w:val="nil"/>
            </w:tcBorders>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1268" w:type="dxa"/>
            <w:gridSpan w:val="2"/>
            <w:tcBorders>
              <w:top w:val="nil"/>
              <w:bottom w:val="nil"/>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phoA</w:t>
            </w:r>
          </w:p>
          <w:p w:rsidR="00F858B0" w:rsidRPr="00DA321E" w:rsidRDefault="00F858B0" w:rsidP="00573ECD">
            <w:pPr>
              <w:spacing w:after="0" w:line="240" w:lineRule="auto"/>
              <w:jc w:val="center"/>
              <w:rPr>
                <w:rFonts w:asciiTheme="majorBidi" w:eastAsia="Times New Roman" w:hAnsiTheme="majorBidi" w:cstheme="majorBidi"/>
                <w:i/>
                <w:iCs/>
                <w:color w:val="000000"/>
                <w:sz w:val="24"/>
                <w:szCs w:val="24"/>
              </w:rPr>
            </w:pPr>
          </w:p>
        </w:tc>
        <w:tc>
          <w:tcPr>
            <w:tcW w:w="1269" w:type="dxa"/>
            <w:gridSpan w:val="2"/>
            <w:tcBorders>
              <w:top w:val="nil"/>
              <w:bottom w:val="nil"/>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ompA</w:t>
            </w:r>
          </w:p>
        </w:tc>
        <w:tc>
          <w:tcPr>
            <w:tcW w:w="1518" w:type="dxa"/>
            <w:gridSpan w:val="2"/>
            <w:tcBorders>
              <w:top w:val="nil"/>
              <w:bottom w:val="nil"/>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fimH</w:t>
            </w:r>
          </w:p>
        </w:tc>
        <w:tc>
          <w:tcPr>
            <w:tcW w:w="1492" w:type="dxa"/>
            <w:gridSpan w:val="2"/>
            <w:tcBorders>
              <w:top w:val="nil"/>
              <w:bottom w:val="nil"/>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Stx1</w:t>
            </w:r>
          </w:p>
        </w:tc>
        <w:tc>
          <w:tcPr>
            <w:tcW w:w="1510" w:type="dxa"/>
            <w:gridSpan w:val="2"/>
            <w:tcBorders>
              <w:top w:val="nil"/>
              <w:bottom w:val="nil"/>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i/>
                <w:iCs/>
                <w:color w:val="000000"/>
                <w:sz w:val="24"/>
                <w:szCs w:val="24"/>
              </w:rPr>
            </w:pPr>
            <w:r w:rsidRPr="00DA321E">
              <w:rPr>
                <w:rFonts w:asciiTheme="majorBidi" w:eastAsia="Times New Roman" w:hAnsiTheme="majorBidi" w:cstheme="majorBidi"/>
                <w:i/>
                <w:iCs/>
                <w:color w:val="000000"/>
                <w:sz w:val="24"/>
                <w:szCs w:val="24"/>
              </w:rPr>
              <w:t>Stx2</w:t>
            </w:r>
          </w:p>
        </w:tc>
      </w:tr>
      <w:tr w:rsidR="00F858B0" w:rsidRPr="00DA321E" w:rsidTr="00573ECD">
        <w:tc>
          <w:tcPr>
            <w:tcW w:w="1761" w:type="dxa"/>
            <w:vMerge/>
            <w:tcBorders>
              <w:top w:val="nil"/>
              <w:bottom w:val="single" w:sz="4" w:space="0" w:color="auto"/>
            </w:tcBorders>
            <w:shd w:val="clear" w:color="000000" w:fill="FFFFFF"/>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p>
        </w:tc>
        <w:tc>
          <w:tcPr>
            <w:tcW w:w="598"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NO</w:t>
            </w:r>
          </w:p>
        </w:tc>
        <w:tc>
          <w:tcPr>
            <w:tcW w:w="670"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c>
          <w:tcPr>
            <w:tcW w:w="599"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NO</w:t>
            </w:r>
          </w:p>
        </w:tc>
        <w:tc>
          <w:tcPr>
            <w:tcW w:w="670"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c>
          <w:tcPr>
            <w:tcW w:w="848"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NO</w:t>
            </w:r>
          </w:p>
        </w:tc>
        <w:tc>
          <w:tcPr>
            <w:tcW w:w="670"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c>
          <w:tcPr>
            <w:tcW w:w="757"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NO</w:t>
            </w:r>
          </w:p>
        </w:tc>
        <w:tc>
          <w:tcPr>
            <w:tcW w:w="735"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c>
          <w:tcPr>
            <w:tcW w:w="837"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NO</w:t>
            </w:r>
          </w:p>
        </w:tc>
        <w:tc>
          <w:tcPr>
            <w:tcW w:w="673" w:type="dxa"/>
            <w:tcBorders>
              <w:top w:val="nil"/>
              <w:bottom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w:t>
            </w:r>
          </w:p>
        </w:tc>
      </w:tr>
      <w:tr w:rsidR="00F858B0" w:rsidRPr="00DA321E" w:rsidTr="00573ECD">
        <w:tc>
          <w:tcPr>
            <w:tcW w:w="1761"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O27</w:t>
            </w:r>
          </w:p>
        </w:tc>
        <w:tc>
          <w:tcPr>
            <w:tcW w:w="598"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w:t>
            </w:r>
          </w:p>
        </w:tc>
        <w:tc>
          <w:tcPr>
            <w:tcW w:w="670"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28.5</w:t>
            </w:r>
          </w:p>
        </w:tc>
        <w:tc>
          <w:tcPr>
            <w:tcW w:w="599"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w:t>
            </w:r>
          </w:p>
        </w:tc>
        <w:tc>
          <w:tcPr>
            <w:tcW w:w="670"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40</w:t>
            </w:r>
          </w:p>
        </w:tc>
        <w:tc>
          <w:tcPr>
            <w:tcW w:w="848"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w:t>
            </w:r>
          </w:p>
        </w:tc>
        <w:tc>
          <w:tcPr>
            <w:tcW w:w="670"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28.5</w:t>
            </w:r>
          </w:p>
        </w:tc>
        <w:tc>
          <w:tcPr>
            <w:tcW w:w="757"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735"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837"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673" w:type="dxa"/>
            <w:tcBorders>
              <w:top w:val="single" w:sz="4" w:space="0" w:color="auto"/>
            </w:tcBorders>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r>
      <w:tr w:rsidR="00F858B0" w:rsidRPr="00DA321E" w:rsidTr="00573ECD">
        <w:tc>
          <w:tcPr>
            <w:tcW w:w="1761"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O125</w:t>
            </w:r>
          </w:p>
        </w:tc>
        <w:tc>
          <w:tcPr>
            <w:tcW w:w="598"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w:t>
            </w:r>
          </w:p>
        </w:tc>
        <w:tc>
          <w:tcPr>
            <w:tcW w:w="670"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599"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w:t>
            </w:r>
          </w:p>
        </w:tc>
        <w:tc>
          <w:tcPr>
            <w:tcW w:w="670"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848"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w:t>
            </w:r>
          </w:p>
        </w:tc>
        <w:tc>
          <w:tcPr>
            <w:tcW w:w="670"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757"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735"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837"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673"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r>
      <w:tr w:rsidR="00F858B0" w:rsidRPr="00DA321E" w:rsidTr="00573ECD">
        <w:tc>
          <w:tcPr>
            <w:tcW w:w="1761"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O126</w:t>
            </w:r>
          </w:p>
        </w:tc>
        <w:tc>
          <w:tcPr>
            <w:tcW w:w="598"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w:t>
            </w:r>
          </w:p>
        </w:tc>
        <w:tc>
          <w:tcPr>
            <w:tcW w:w="670"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599"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w:t>
            </w:r>
          </w:p>
        </w:tc>
        <w:tc>
          <w:tcPr>
            <w:tcW w:w="670"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848"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w:t>
            </w:r>
          </w:p>
        </w:tc>
        <w:tc>
          <w:tcPr>
            <w:tcW w:w="670"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757"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735"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837"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673"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r>
      <w:tr w:rsidR="00F858B0" w:rsidRPr="00DA321E" w:rsidTr="00573ECD">
        <w:tc>
          <w:tcPr>
            <w:tcW w:w="1761"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O146</w:t>
            </w:r>
          </w:p>
        </w:tc>
        <w:tc>
          <w:tcPr>
            <w:tcW w:w="598"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w:t>
            </w:r>
          </w:p>
        </w:tc>
        <w:tc>
          <w:tcPr>
            <w:tcW w:w="670"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599"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w:t>
            </w:r>
          </w:p>
        </w:tc>
        <w:tc>
          <w:tcPr>
            <w:tcW w:w="670"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848"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w:t>
            </w:r>
          </w:p>
        </w:tc>
        <w:tc>
          <w:tcPr>
            <w:tcW w:w="670"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757"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735"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837"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c>
          <w:tcPr>
            <w:tcW w:w="673"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0.0</w:t>
            </w:r>
          </w:p>
        </w:tc>
      </w:tr>
      <w:tr w:rsidR="00F858B0" w:rsidRPr="00DA321E" w:rsidTr="00573ECD">
        <w:trPr>
          <w:trHeight w:val="221"/>
        </w:trPr>
        <w:tc>
          <w:tcPr>
            <w:tcW w:w="1761"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O111</w:t>
            </w:r>
          </w:p>
        </w:tc>
        <w:tc>
          <w:tcPr>
            <w:tcW w:w="598"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1</w:t>
            </w:r>
          </w:p>
        </w:tc>
        <w:tc>
          <w:tcPr>
            <w:tcW w:w="670"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599"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1 </w:t>
            </w:r>
          </w:p>
        </w:tc>
        <w:tc>
          <w:tcPr>
            <w:tcW w:w="670"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848"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1</w:t>
            </w:r>
          </w:p>
        </w:tc>
        <w:tc>
          <w:tcPr>
            <w:tcW w:w="670"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757"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1</w:t>
            </w:r>
          </w:p>
        </w:tc>
        <w:tc>
          <w:tcPr>
            <w:tcW w:w="735"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837"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1</w:t>
            </w:r>
          </w:p>
        </w:tc>
        <w:tc>
          <w:tcPr>
            <w:tcW w:w="673"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r>
      <w:tr w:rsidR="00F858B0" w:rsidRPr="00DA321E" w:rsidTr="00573ECD">
        <w:trPr>
          <w:trHeight w:val="162"/>
        </w:trPr>
        <w:tc>
          <w:tcPr>
            <w:tcW w:w="1761" w:type="dxa"/>
            <w:shd w:val="clear" w:color="000000" w:fill="FFFFFF"/>
            <w:tcMar>
              <w:left w:w="108" w:type="dxa"/>
              <w:right w:w="108" w:type="dxa"/>
            </w:tcMar>
          </w:tcPr>
          <w:p w:rsidR="00F858B0" w:rsidRPr="00DA321E" w:rsidRDefault="00F858B0" w:rsidP="00573ECD">
            <w:pPr>
              <w:spacing w:after="0" w:line="240" w:lineRule="auto"/>
              <w:jc w:val="cente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O157</w:t>
            </w:r>
          </w:p>
        </w:tc>
        <w:tc>
          <w:tcPr>
            <w:tcW w:w="598"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1</w:t>
            </w:r>
          </w:p>
        </w:tc>
        <w:tc>
          <w:tcPr>
            <w:tcW w:w="670"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599"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1</w:t>
            </w:r>
          </w:p>
        </w:tc>
        <w:tc>
          <w:tcPr>
            <w:tcW w:w="670"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848"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1</w:t>
            </w:r>
          </w:p>
        </w:tc>
        <w:tc>
          <w:tcPr>
            <w:tcW w:w="670"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757"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1</w:t>
            </w:r>
          </w:p>
        </w:tc>
        <w:tc>
          <w:tcPr>
            <w:tcW w:w="735"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c>
          <w:tcPr>
            <w:tcW w:w="837"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1</w:t>
            </w:r>
          </w:p>
        </w:tc>
        <w:tc>
          <w:tcPr>
            <w:tcW w:w="673" w:type="dxa"/>
            <w:shd w:val="clear" w:color="auto" w:fill="auto"/>
            <w:tcMar>
              <w:left w:w="108" w:type="dxa"/>
              <w:right w:w="108" w:type="dxa"/>
            </w:tcMar>
          </w:tcPr>
          <w:p w:rsidR="00F858B0" w:rsidRPr="00DA321E" w:rsidRDefault="00F858B0" w:rsidP="00573ECD">
            <w:pPr>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14.3</w:t>
            </w:r>
          </w:p>
        </w:tc>
      </w:tr>
    </w:tbl>
    <w:p w:rsidR="00F858B0" w:rsidRDefault="00F858B0" w:rsidP="00F858B0">
      <w:pPr>
        <w:spacing w:line="256" w:lineRule="auto"/>
        <w:rPr>
          <w:rFonts w:asciiTheme="majorBidi" w:eastAsia="Times New Roman" w:hAnsiTheme="majorBidi" w:cstheme="majorBidi"/>
          <w:color w:val="000000"/>
          <w:sz w:val="24"/>
          <w:szCs w:val="24"/>
          <w:rtl/>
        </w:rPr>
      </w:pPr>
    </w:p>
    <w:p w:rsidR="00F858B0" w:rsidRPr="00DA321E" w:rsidRDefault="00F858B0" w:rsidP="00F858B0">
      <w:pPr>
        <w:jc w:val="both"/>
        <w:rPr>
          <w:rFonts w:asciiTheme="majorBidi" w:eastAsia="Times New Roman" w:hAnsiTheme="majorBidi" w:cstheme="majorBidi"/>
          <w:color w:val="000000"/>
          <w:sz w:val="24"/>
          <w:szCs w:val="24"/>
        </w:rPr>
      </w:pPr>
    </w:p>
    <w:p w:rsidR="00F858B0" w:rsidRPr="00DA321E" w:rsidRDefault="00F858B0" w:rsidP="00F858B0">
      <w:pPr>
        <w:jc w:val="center"/>
        <w:rPr>
          <w:rFonts w:asciiTheme="majorBidi" w:eastAsia="Times New Roman" w:hAnsiTheme="majorBidi" w:cstheme="majorBidi"/>
          <w:color w:val="000000"/>
          <w:sz w:val="24"/>
          <w:szCs w:val="24"/>
        </w:rPr>
      </w:pPr>
      <w:r w:rsidRPr="00DA321E">
        <w:rPr>
          <w:rFonts w:asciiTheme="majorBidi" w:hAnsiTheme="majorBidi" w:cstheme="majorBidi"/>
          <w:sz w:val="24"/>
          <w:szCs w:val="24"/>
        </w:rPr>
        <w:object w:dxaOrig="7107" w:dyaOrig="5264">
          <v:rect id="rectole0000000000" o:spid="_x0000_i1025" style="width:331.5pt;height:219pt" o:ole="" o:preferrelative="t" stroked="f">
            <v:imagedata r:id="rId8" o:title=""/>
          </v:rect>
          <o:OLEObject Type="Embed" ProgID="StaticMetafile" ShapeID="rectole0000000000" DrawAspect="Content" ObjectID="_1570123548" r:id="rId9"/>
        </w:object>
      </w:r>
    </w:p>
    <w:p w:rsidR="00F858B0" w:rsidRPr="006910F7" w:rsidRDefault="00F858B0" w:rsidP="00F858B0">
      <w:pPr>
        <w:jc w:val="both"/>
        <w:rPr>
          <w:rFonts w:asciiTheme="majorBidi" w:eastAsia="Times New Roman" w:hAnsiTheme="majorBidi" w:cstheme="majorBidi"/>
          <w:b/>
          <w:bCs/>
          <w:color w:val="000000"/>
          <w:sz w:val="24"/>
          <w:szCs w:val="24"/>
        </w:rPr>
      </w:pPr>
      <w:r w:rsidRPr="006910F7">
        <w:rPr>
          <w:rFonts w:asciiTheme="majorBidi" w:eastAsia="Times New Roman" w:hAnsiTheme="majorBidi" w:cstheme="majorBidi"/>
          <w:b/>
          <w:bCs/>
          <w:color w:val="000000"/>
          <w:sz w:val="24"/>
          <w:szCs w:val="24"/>
        </w:rPr>
        <w:t xml:space="preserve">Fig. (1). </w:t>
      </w:r>
    </w:p>
    <w:p w:rsidR="00F858B0" w:rsidRPr="00DA321E" w:rsidRDefault="00F858B0" w:rsidP="00F858B0">
      <w:pPr>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Ethidium bromide stained 1.5% agarose gel representing PCR amplicons (919 bp) of the </w:t>
      </w:r>
      <w:r w:rsidRPr="00DA321E">
        <w:rPr>
          <w:rFonts w:asciiTheme="majorBidi" w:eastAsia="Times New Roman" w:hAnsiTheme="majorBidi" w:cstheme="majorBidi"/>
          <w:i/>
          <w:color w:val="000000"/>
          <w:sz w:val="24"/>
          <w:szCs w:val="24"/>
        </w:rPr>
        <w:t>omp</w:t>
      </w:r>
      <w:r w:rsidRPr="00693B8F">
        <w:rPr>
          <w:rFonts w:asciiTheme="majorBidi" w:eastAsia="Times New Roman" w:hAnsiTheme="majorBidi" w:cstheme="majorBidi"/>
          <w:iCs/>
          <w:color w:val="000000"/>
          <w:sz w:val="24"/>
          <w:szCs w:val="24"/>
        </w:rPr>
        <w:t>A</w:t>
      </w:r>
      <w:r w:rsidRPr="00DA321E">
        <w:rPr>
          <w:rFonts w:asciiTheme="majorBidi" w:eastAsia="Times New Roman" w:hAnsiTheme="majorBidi" w:cstheme="majorBidi"/>
          <w:i/>
          <w:color w:val="000000"/>
          <w:sz w:val="24"/>
          <w:szCs w:val="24"/>
        </w:rPr>
        <w:t xml:space="preserve"> </w:t>
      </w:r>
      <w:r w:rsidRPr="00DA321E">
        <w:rPr>
          <w:rFonts w:asciiTheme="majorBidi" w:eastAsia="Times New Roman" w:hAnsiTheme="majorBidi" w:cstheme="majorBidi"/>
          <w:color w:val="000000"/>
          <w:sz w:val="24"/>
          <w:szCs w:val="24"/>
        </w:rPr>
        <w:t xml:space="preserve">gene from different </w:t>
      </w:r>
      <w:r w:rsidRPr="00DA321E">
        <w:rPr>
          <w:rFonts w:asciiTheme="majorBidi" w:eastAsia="Times New Roman" w:hAnsiTheme="majorBidi" w:cstheme="majorBidi"/>
          <w:i/>
          <w:color w:val="000000"/>
          <w:sz w:val="24"/>
          <w:szCs w:val="24"/>
        </w:rPr>
        <w:t>E. coli</w:t>
      </w:r>
      <w:r w:rsidRPr="00DA321E">
        <w:rPr>
          <w:rFonts w:asciiTheme="majorBidi" w:eastAsia="Times New Roman" w:hAnsiTheme="majorBidi" w:cstheme="majorBidi"/>
          <w:color w:val="000000"/>
          <w:sz w:val="24"/>
          <w:szCs w:val="24"/>
        </w:rPr>
        <w:t xml:space="preserve"> isolate-genomes (lane 1; O27: lane 2; O27: lane 3; O125: lane 4; O126: lane 5; O146). Lane L: 100 bp DNA ladder, Lane Pos.: Positive control; and Lane Neg.: Negative control</w:t>
      </w:r>
    </w:p>
    <w:p w:rsidR="00F858B0" w:rsidRPr="00DA321E" w:rsidRDefault="00F858B0" w:rsidP="00F858B0">
      <w:pPr>
        <w:jc w:val="center"/>
        <w:rPr>
          <w:rFonts w:asciiTheme="majorBidi" w:eastAsia="Times New Roman" w:hAnsiTheme="majorBidi" w:cstheme="majorBidi"/>
          <w:color w:val="000000"/>
          <w:sz w:val="24"/>
          <w:szCs w:val="24"/>
        </w:rPr>
      </w:pPr>
      <w:r w:rsidRPr="00DA321E">
        <w:rPr>
          <w:rFonts w:asciiTheme="majorBidi" w:hAnsiTheme="majorBidi" w:cstheme="majorBidi"/>
          <w:sz w:val="24"/>
          <w:szCs w:val="24"/>
        </w:rPr>
        <w:object w:dxaOrig="7126" w:dyaOrig="4940">
          <v:rect id="rectole0000000001" o:spid="_x0000_i1026" style="width:338.25pt;height:225pt" o:ole="" o:preferrelative="t" stroked="f">
            <v:imagedata r:id="rId10" o:title=""/>
          </v:rect>
          <o:OLEObject Type="Embed" ProgID="StaticMetafile" ShapeID="rectole0000000001" DrawAspect="Content" ObjectID="_1570123549" r:id="rId11"/>
        </w:object>
      </w:r>
    </w:p>
    <w:p w:rsidR="00F858B0" w:rsidRPr="006910F7" w:rsidRDefault="00F858B0" w:rsidP="00F858B0">
      <w:pPr>
        <w:jc w:val="both"/>
        <w:rPr>
          <w:rFonts w:asciiTheme="majorBidi" w:eastAsia="Times New Roman" w:hAnsiTheme="majorBidi" w:cstheme="majorBidi"/>
          <w:b/>
          <w:bCs/>
          <w:color w:val="000000"/>
          <w:sz w:val="24"/>
          <w:szCs w:val="24"/>
        </w:rPr>
      </w:pPr>
      <w:r w:rsidRPr="006910F7">
        <w:rPr>
          <w:rFonts w:asciiTheme="majorBidi" w:eastAsia="Times New Roman" w:hAnsiTheme="majorBidi" w:cstheme="majorBidi"/>
          <w:b/>
          <w:bCs/>
          <w:color w:val="000000"/>
          <w:sz w:val="24"/>
          <w:szCs w:val="24"/>
        </w:rPr>
        <w:t xml:space="preserve">Fig. (2). </w:t>
      </w:r>
    </w:p>
    <w:p w:rsidR="00F858B0" w:rsidRPr="00DA321E" w:rsidRDefault="00F858B0" w:rsidP="00F858B0">
      <w:pPr>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Ethidium bromide stained 1.5% agarose gel representing PCR amplicons (720 bp) of the </w:t>
      </w:r>
      <w:r w:rsidRPr="00DA321E">
        <w:rPr>
          <w:rFonts w:asciiTheme="majorBidi" w:eastAsia="Times New Roman" w:hAnsiTheme="majorBidi" w:cstheme="majorBidi"/>
          <w:i/>
          <w:color w:val="000000"/>
          <w:sz w:val="24"/>
          <w:szCs w:val="24"/>
        </w:rPr>
        <w:t>pho</w:t>
      </w:r>
      <w:r w:rsidRPr="00693B8F">
        <w:rPr>
          <w:rFonts w:asciiTheme="majorBidi" w:eastAsia="Times New Roman" w:hAnsiTheme="majorBidi" w:cstheme="majorBidi"/>
          <w:iCs/>
          <w:color w:val="000000"/>
          <w:sz w:val="24"/>
          <w:szCs w:val="24"/>
        </w:rPr>
        <w:t>A</w:t>
      </w:r>
      <w:r w:rsidRPr="00DA321E">
        <w:rPr>
          <w:rFonts w:asciiTheme="majorBidi" w:eastAsia="Times New Roman" w:hAnsiTheme="majorBidi" w:cstheme="majorBidi"/>
          <w:i/>
          <w:color w:val="000000"/>
          <w:sz w:val="24"/>
          <w:szCs w:val="24"/>
        </w:rPr>
        <w:t xml:space="preserve"> </w:t>
      </w:r>
      <w:r w:rsidRPr="00DA321E">
        <w:rPr>
          <w:rFonts w:asciiTheme="majorBidi" w:eastAsia="Times New Roman" w:hAnsiTheme="majorBidi" w:cstheme="majorBidi"/>
          <w:color w:val="000000"/>
          <w:sz w:val="24"/>
          <w:szCs w:val="24"/>
        </w:rPr>
        <w:t xml:space="preserve">gene   from different </w:t>
      </w:r>
      <w:r w:rsidRPr="00DA321E">
        <w:rPr>
          <w:rFonts w:asciiTheme="majorBidi" w:eastAsia="Times New Roman" w:hAnsiTheme="majorBidi" w:cstheme="majorBidi"/>
          <w:i/>
          <w:color w:val="000000"/>
          <w:sz w:val="24"/>
          <w:szCs w:val="24"/>
        </w:rPr>
        <w:t>E. coli</w:t>
      </w:r>
      <w:r w:rsidRPr="00DA321E">
        <w:rPr>
          <w:rFonts w:asciiTheme="majorBidi" w:eastAsia="Times New Roman" w:hAnsiTheme="majorBidi" w:cstheme="majorBidi"/>
          <w:color w:val="000000"/>
          <w:sz w:val="24"/>
          <w:szCs w:val="24"/>
        </w:rPr>
        <w:t xml:space="preserve"> isolate-genomes (lane 1; O27: lane 2; O27: lane 3; O125: lane 4; O126: lane 5; O146). Lane L: 100 bp DNA ladder, Lane Pos.: Positive control; and Lane Neg.: Negative control</w:t>
      </w:r>
    </w:p>
    <w:p w:rsidR="00F858B0" w:rsidRPr="00DA321E" w:rsidRDefault="00F858B0" w:rsidP="00F858B0">
      <w:pPr>
        <w:ind w:firstLine="720"/>
        <w:jc w:val="center"/>
        <w:rPr>
          <w:rFonts w:asciiTheme="majorBidi" w:eastAsia="Times New Roman" w:hAnsiTheme="majorBidi" w:cstheme="majorBidi"/>
          <w:color w:val="000000"/>
          <w:sz w:val="24"/>
          <w:szCs w:val="24"/>
        </w:rPr>
      </w:pPr>
      <w:r w:rsidRPr="00DA321E">
        <w:rPr>
          <w:rFonts w:asciiTheme="majorBidi" w:hAnsiTheme="majorBidi" w:cstheme="majorBidi"/>
          <w:sz w:val="24"/>
          <w:szCs w:val="24"/>
        </w:rPr>
        <w:object w:dxaOrig="6661" w:dyaOrig="5932">
          <v:rect id="rectole0000000002" o:spid="_x0000_i1027" style="width:339.75pt;height:224.25pt" o:ole="" o:preferrelative="t" stroked="f">
            <v:imagedata r:id="rId12" o:title=""/>
          </v:rect>
          <o:OLEObject Type="Embed" ProgID="StaticMetafile" ShapeID="rectole0000000002" DrawAspect="Content" ObjectID="_1570123550" r:id="rId13"/>
        </w:object>
      </w:r>
    </w:p>
    <w:p w:rsidR="00F858B0" w:rsidRPr="006910F7" w:rsidRDefault="00F858B0" w:rsidP="00F858B0">
      <w:pPr>
        <w:jc w:val="both"/>
        <w:rPr>
          <w:rFonts w:asciiTheme="majorBidi" w:eastAsia="Times New Roman" w:hAnsiTheme="majorBidi" w:cstheme="majorBidi"/>
          <w:b/>
          <w:bCs/>
          <w:color w:val="000000"/>
          <w:sz w:val="24"/>
          <w:szCs w:val="24"/>
        </w:rPr>
      </w:pPr>
      <w:r w:rsidRPr="006910F7">
        <w:rPr>
          <w:rFonts w:asciiTheme="majorBidi" w:eastAsia="Times New Roman" w:hAnsiTheme="majorBidi" w:cstheme="majorBidi"/>
          <w:b/>
          <w:bCs/>
          <w:color w:val="000000"/>
          <w:sz w:val="24"/>
          <w:szCs w:val="24"/>
        </w:rPr>
        <w:t xml:space="preserve">Fig. (3) </w:t>
      </w:r>
    </w:p>
    <w:p w:rsidR="00F858B0" w:rsidRPr="00DA321E" w:rsidRDefault="00F858B0" w:rsidP="00F858B0">
      <w:pPr>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Ethidium bromide stained 1.5% agarose gel representing PCR amplicons (508 bp) of the </w:t>
      </w:r>
      <w:r w:rsidRPr="00DA321E">
        <w:rPr>
          <w:rFonts w:asciiTheme="majorBidi" w:eastAsia="Times New Roman" w:hAnsiTheme="majorBidi" w:cstheme="majorBidi"/>
          <w:i/>
          <w:color w:val="000000"/>
          <w:sz w:val="24"/>
          <w:szCs w:val="24"/>
        </w:rPr>
        <w:t>fim</w:t>
      </w:r>
      <w:r w:rsidRPr="00693B8F">
        <w:rPr>
          <w:rFonts w:asciiTheme="majorBidi" w:eastAsia="Times New Roman" w:hAnsiTheme="majorBidi" w:cstheme="majorBidi"/>
          <w:iCs/>
          <w:color w:val="000000"/>
          <w:sz w:val="24"/>
          <w:szCs w:val="24"/>
        </w:rPr>
        <w:t>H</w:t>
      </w:r>
      <w:r w:rsidRPr="00DA321E">
        <w:rPr>
          <w:rFonts w:asciiTheme="majorBidi" w:eastAsia="Times New Roman" w:hAnsiTheme="majorBidi" w:cstheme="majorBidi"/>
          <w:i/>
          <w:color w:val="000000"/>
          <w:sz w:val="24"/>
          <w:szCs w:val="24"/>
        </w:rPr>
        <w:t xml:space="preserve"> </w:t>
      </w:r>
      <w:r w:rsidRPr="00DA321E">
        <w:rPr>
          <w:rFonts w:asciiTheme="majorBidi" w:eastAsia="Times New Roman" w:hAnsiTheme="majorBidi" w:cstheme="majorBidi"/>
          <w:color w:val="000000"/>
          <w:sz w:val="24"/>
          <w:szCs w:val="24"/>
        </w:rPr>
        <w:t xml:space="preserve">gene   from different </w:t>
      </w:r>
      <w:r w:rsidRPr="00DA321E">
        <w:rPr>
          <w:rFonts w:asciiTheme="majorBidi" w:eastAsia="Times New Roman" w:hAnsiTheme="majorBidi" w:cstheme="majorBidi"/>
          <w:i/>
          <w:color w:val="000000"/>
          <w:sz w:val="24"/>
          <w:szCs w:val="24"/>
        </w:rPr>
        <w:t>E. coli</w:t>
      </w:r>
      <w:r w:rsidRPr="00DA321E">
        <w:rPr>
          <w:rFonts w:asciiTheme="majorBidi" w:eastAsia="Times New Roman" w:hAnsiTheme="majorBidi" w:cstheme="majorBidi"/>
          <w:color w:val="000000"/>
          <w:sz w:val="24"/>
          <w:szCs w:val="24"/>
        </w:rPr>
        <w:t xml:space="preserve"> isolate-genomes (lane 1; O27: lane 2; O27: lane 3; O125: lane 4; O126: lane 5; O146). Lane L: 100 bp DNA ladder, Lane Pos.: Positive control; and Lane Neg.: Negative control</w:t>
      </w:r>
    </w:p>
    <w:p w:rsidR="00F858B0" w:rsidRPr="00DA321E" w:rsidRDefault="00F858B0" w:rsidP="00F858B0">
      <w:pPr>
        <w:jc w:val="both"/>
        <w:rPr>
          <w:rFonts w:asciiTheme="majorBidi" w:eastAsia="Times New Roman" w:hAnsiTheme="majorBidi" w:cstheme="majorBidi"/>
          <w:color w:val="000000"/>
          <w:sz w:val="24"/>
          <w:szCs w:val="24"/>
        </w:rPr>
      </w:pPr>
    </w:p>
    <w:p w:rsidR="00F858B0" w:rsidRPr="00DA321E" w:rsidRDefault="00F858B0" w:rsidP="00F858B0">
      <w:pPr>
        <w:ind w:firstLine="720"/>
        <w:jc w:val="center"/>
        <w:rPr>
          <w:rFonts w:asciiTheme="majorBidi" w:eastAsia="Times New Roman" w:hAnsiTheme="majorBidi" w:cstheme="majorBidi"/>
          <w:color w:val="000000"/>
          <w:sz w:val="24"/>
          <w:szCs w:val="24"/>
        </w:rPr>
      </w:pPr>
      <w:r w:rsidRPr="00DA321E">
        <w:rPr>
          <w:rFonts w:asciiTheme="majorBidi" w:hAnsiTheme="majorBidi" w:cstheme="majorBidi"/>
          <w:sz w:val="24"/>
          <w:szCs w:val="24"/>
        </w:rPr>
        <w:object w:dxaOrig="6681" w:dyaOrig="4414">
          <v:rect id="rectole0000000003" o:spid="_x0000_i1028" style="width:346.5pt;height:220.5pt" o:ole="" o:preferrelative="t" stroked="f">
            <v:imagedata r:id="rId14" o:title=""/>
          </v:rect>
          <o:OLEObject Type="Embed" ProgID="StaticMetafile" ShapeID="rectole0000000003" DrawAspect="Content" ObjectID="_1570123551" r:id="rId15"/>
        </w:object>
      </w:r>
    </w:p>
    <w:p w:rsidR="00F858B0" w:rsidRPr="00DA321E" w:rsidRDefault="00F858B0" w:rsidP="00F858B0">
      <w:pPr>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Fig. (4) </w:t>
      </w:r>
    </w:p>
    <w:p w:rsidR="00F858B0" w:rsidRDefault="00F858B0" w:rsidP="00F858B0">
      <w:pPr>
        <w:jc w:val="both"/>
        <w:rPr>
          <w:rFonts w:ascii="Times New Roman" w:eastAsia="Times New Roman" w:hAnsi="Times New Roman" w:cs="Times New Roman"/>
          <w:b/>
          <w:bCs/>
          <w:color w:val="000000"/>
          <w:rtl/>
        </w:rPr>
      </w:pPr>
      <w:r w:rsidRPr="00DA321E">
        <w:rPr>
          <w:rFonts w:asciiTheme="majorBidi" w:eastAsia="Times New Roman" w:hAnsiTheme="majorBidi" w:cstheme="majorBidi"/>
          <w:color w:val="000000"/>
          <w:sz w:val="24"/>
          <w:szCs w:val="24"/>
        </w:rPr>
        <w:t xml:space="preserve">Ethidium bromide stained 1.5% agarose gel representing PCR amplicons of the </w:t>
      </w:r>
      <w:r w:rsidRPr="00DA321E">
        <w:rPr>
          <w:rFonts w:asciiTheme="majorBidi" w:eastAsia="Times New Roman" w:hAnsiTheme="majorBidi" w:cstheme="majorBidi"/>
          <w:i/>
          <w:color w:val="000000"/>
          <w:sz w:val="24"/>
          <w:szCs w:val="24"/>
        </w:rPr>
        <w:t>Stx 1</w:t>
      </w:r>
      <w:r w:rsidRPr="00DA321E">
        <w:rPr>
          <w:rFonts w:asciiTheme="majorBidi" w:eastAsia="Times New Roman" w:hAnsiTheme="majorBidi" w:cstheme="majorBidi"/>
          <w:color w:val="000000"/>
          <w:sz w:val="24"/>
          <w:szCs w:val="24"/>
        </w:rPr>
        <w:t xml:space="preserve"> and </w:t>
      </w:r>
      <w:r w:rsidRPr="00DA321E">
        <w:rPr>
          <w:rFonts w:asciiTheme="majorBidi" w:eastAsia="Times New Roman" w:hAnsiTheme="majorBidi" w:cstheme="majorBidi"/>
          <w:i/>
          <w:color w:val="000000"/>
          <w:sz w:val="24"/>
          <w:szCs w:val="24"/>
        </w:rPr>
        <w:t>Stx2</w:t>
      </w:r>
      <w:r w:rsidRPr="00DA321E">
        <w:rPr>
          <w:rFonts w:asciiTheme="majorBidi" w:eastAsia="Times New Roman" w:hAnsiTheme="majorBidi" w:cstheme="majorBidi"/>
          <w:color w:val="000000"/>
          <w:sz w:val="24"/>
          <w:szCs w:val="24"/>
        </w:rPr>
        <w:t xml:space="preserve"> genes from different </w:t>
      </w:r>
      <w:r w:rsidRPr="00DA321E">
        <w:rPr>
          <w:rFonts w:asciiTheme="majorBidi" w:eastAsia="Times New Roman" w:hAnsiTheme="majorBidi" w:cstheme="majorBidi"/>
          <w:i/>
          <w:color w:val="000000"/>
          <w:sz w:val="24"/>
          <w:szCs w:val="24"/>
        </w:rPr>
        <w:t>E. coli</w:t>
      </w:r>
      <w:r w:rsidRPr="00DA321E">
        <w:rPr>
          <w:rFonts w:asciiTheme="majorBidi" w:eastAsia="Times New Roman" w:hAnsiTheme="majorBidi" w:cstheme="majorBidi"/>
          <w:color w:val="000000"/>
          <w:sz w:val="24"/>
          <w:szCs w:val="24"/>
        </w:rPr>
        <w:t xml:space="preserve"> isolate-genomes (lane 1; O111: lane 2; O157). Lane L: 100 bp DNA ladder, Lane Pos.: Positive control; and Lane Neg.: Negative control.</w:t>
      </w:r>
      <w:r>
        <w:rPr>
          <w:rFonts w:ascii="Times New Roman" w:eastAsia="Times New Roman" w:hAnsi="Times New Roman" w:cs="Times New Roman"/>
          <w:b/>
          <w:bCs/>
          <w:color w:val="000000"/>
          <w:rtl/>
        </w:rPr>
        <w:t xml:space="preserve"> </w:t>
      </w:r>
    </w:p>
    <w:p w:rsidR="00F858B0" w:rsidRPr="00496108" w:rsidRDefault="00F858B0" w:rsidP="008240D4">
      <w:pPr>
        <w:spacing w:line="360" w:lineRule="auto"/>
        <w:ind w:left="720"/>
        <w:jc w:val="both"/>
        <w:rPr>
          <w:rFonts w:ascii="Times New Roman" w:eastAsia="Times New Roman" w:hAnsi="Times New Roman" w:cs="Times New Roman"/>
          <w:color w:val="000000"/>
          <w:sz w:val="32"/>
        </w:rPr>
      </w:pPr>
    </w:p>
    <w:p w:rsidR="00000E38" w:rsidRPr="00DA321E" w:rsidRDefault="00B204F9" w:rsidP="00630A3D">
      <w:pPr>
        <w:spacing w:line="360" w:lineRule="auto"/>
        <w:jc w:val="both"/>
        <w:rPr>
          <w:rFonts w:asciiTheme="majorBidi" w:eastAsia="Times New Roman" w:hAnsiTheme="majorBidi" w:cstheme="majorBidi"/>
          <w:color w:val="000000"/>
          <w:sz w:val="24"/>
          <w:szCs w:val="24"/>
        </w:rPr>
      </w:pPr>
      <w:r w:rsidRPr="00DA321E">
        <w:rPr>
          <w:rFonts w:asciiTheme="majorBidi" w:eastAsia="Times New Roman" w:hAnsiTheme="majorBidi" w:cstheme="majorBidi"/>
          <w:color w:val="000000"/>
          <w:sz w:val="24"/>
          <w:szCs w:val="24"/>
        </w:rPr>
        <w:t xml:space="preserve">                                                           </w:t>
      </w:r>
      <w:r w:rsidR="00AC2617" w:rsidRPr="00DA321E">
        <w:rPr>
          <w:rFonts w:ascii="Times New Roman" w:eastAsia="Times New Roman" w:hAnsi="Times New Roman" w:cs="Times New Roman"/>
          <w:b/>
          <w:color w:val="000000"/>
          <w:sz w:val="28"/>
          <w:u w:val="single"/>
        </w:rPr>
        <w:t>DISCUTION</w:t>
      </w:r>
    </w:p>
    <w:p w:rsidR="00A220E1" w:rsidRDefault="00AC2617" w:rsidP="00A220E1">
      <w:pPr>
        <w:spacing w:line="360" w:lineRule="auto"/>
        <w:jc w:val="both"/>
        <w:rPr>
          <w:rFonts w:asciiTheme="majorBidi" w:eastAsia="Times New Roman" w:hAnsiTheme="majorBidi" w:cstheme="majorBidi"/>
          <w:bCs/>
          <w:color w:val="000000"/>
          <w:sz w:val="24"/>
          <w:szCs w:val="24"/>
        </w:rPr>
      </w:pPr>
      <w:r w:rsidRPr="00DA321E">
        <w:rPr>
          <w:rFonts w:asciiTheme="majorBidi" w:eastAsia="Times New Roman" w:hAnsiTheme="majorBidi" w:cstheme="majorBidi"/>
          <w:color w:val="000000"/>
          <w:sz w:val="24"/>
          <w:szCs w:val="24"/>
        </w:rPr>
        <w:t xml:space="preserve">Mastitis caused by </w:t>
      </w:r>
      <w:r w:rsidRPr="00DA321E">
        <w:rPr>
          <w:rFonts w:asciiTheme="majorBidi" w:eastAsia="Times New Roman" w:hAnsiTheme="majorBidi" w:cstheme="majorBidi"/>
          <w:i/>
          <w:color w:val="000000"/>
          <w:sz w:val="24"/>
          <w:szCs w:val="24"/>
        </w:rPr>
        <w:t>Escherichia coli</w:t>
      </w:r>
      <w:r w:rsidRPr="00DA321E">
        <w:rPr>
          <w:rFonts w:asciiTheme="majorBidi" w:eastAsia="Times New Roman" w:hAnsiTheme="majorBidi" w:cstheme="majorBidi"/>
          <w:color w:val="000000"/>
          <w:sz w:val="24"/>
          <w:szCs w:val="24"/>
        </w:rPr>
        <w:t xml:space="preserve"> is common in high-producing cows with a low milk somatic cell count. The severity and outcome of </w:t>
      </w:r>
      <w:r w:rsidRPr="00DA321E">
        <w:rPr>
          <w:rFonts w:asciiTheme="majorBidi" w:eastAsia="Times New Roman" w:hAnsiTheme="majorBidi" w:cstheme="majorBidi"/>
          <w:i/>
          <w:color w:val="000000"/>
          <w:sz w:val="24"/>
          <w:szCs w:val="24"/>
        </w:rPr>
        <w:t xml:space="preserve">E. coli </w:t>
      </w:r>
      <w:r w:rsidRPr="00DA321E">
        <w:rPr>
          <w:rFonts w:asciiTheme="majorBidi" w:eastAsia="Times New Roman" w:hAnsiTheme="majorBidi" w:cstheme="majorBidi"/>
          <w:color w:val="000000"/>
          <w:sz w:val="24"/>
          <w:szCs w:val="24"/>
        </w:rPr>
        <w:t xml:space="preserve">mastitis vary between cows of the same herd and between different lactation stages in the same individual. Pathogenesis of bacterial infection involves a complicated interaction between bacterial and host factors. In most </w:t>
      </w:r>
      <w:r w:rsidRPr="00DA321E">
        <w:rPr>
          <w:rFonts w:asciiTheme="majorBidi" w:eastAsia="Times New Roman" w:hAnsiTheme="majorBidi" w:cstheme="majorBidi"/>
          <w:i/>
          <w:color w:val="000000"/>
          <w:sz w:val="24"/>
          <w:szCs w:val="24"/>
        </w:rPr>
        <w:t>E. coli</w:t>
      </w:r>
      <w:r w:rsidRPr="00DA321E">
        <w:rPr>
          <w:rFonts w:asciiTheme="majorBidi" w:eastAsia="Times New Roman" w:hAnsiTheme="majorBidi" w:cstheme="majorBidi"/>
          <w:color w:val="000000"/>
          <w:sz w:val="24"/>
          <w:szCs w:val="24"/>
        </w:rPr>
        <w:t xml:space="preserve"> infections, the pathogenicity of the bacterial strain is obligatory to this interaction and defines the course of the disease (</w:t>
      </w:r>
      <w:r w:rsidRPr="00DA321E">
        <w:rPr>
          <w:rFonts w:asciiTheme="majorBidi" w:eastAsia="Times New Roman" w:hAnsiTheme="majorBidi" w:cstheme="majorBidi"/>
          <w:b/>
          <w:color w:val="000000"/>
          <w:sz w:val="24"/>
          <w:szCs w:val="24"/>
        </w:rPr>
        <w:t>Blum et al., 2017</w:t>
      </w:r>
      <w:r w:rsidRPr="00DA321E">
        <w:rPr>
          <w:rFonts w:asciiTheme="majorBidi" w:eastAsia="Times New Roman" w:hAnsiTheme="majorBidi" w:cstheme="majorBidi"/>
          <w:color w:val="000000"/>
          <w:sz w:val="24"/>
          <w:szCs w:val="24"/>
        </w:rPr>
        <w:t xml:space="preserve">). The recorded results of clinical examination of 194 studied cows infected with clinical mastitis appeared that affected udder was warm, swollen, doughy toinful. The milk was watery, purulent or with thick clots and seven samples were tinged with blood. Most cases showed only one or two quarters affected. These results are closed to that recorded by </w:t>
      </w:r>
      <w:r w:rsidRPr="00DA321E">
        <w:rPr>
          <w:rFonts w:asciiTheme="majorBidi" w:eastAsia="Times New Roman" w:hAnsiTheme="majorBidi" w:cstheme="majorBidi"/>
          <w:b/>
          <w:color w:val="000000"/>
          <w:sz w:val="24"/>
          <w:szCs w:val="24"/>
        </w:rPr>
        <w:t>Abd El Hameed et al., (2009).</w:t>
      </w:r>
      <w:r w:rsidRPr="00DA321E">
        <w:rPr>
          <w:rFonts w:asciiTheme="majorBidi" w:eastAsia="Times New Roman" w:hAnsiTheme="majorBidi" w:cstheme="majorBidi"/>
          <w:color w:val="000000"/>
          <w:sz w:val="24"/>
          <w:szCs w:val="24"/>
        </w:rPr>
        <w:t xml:space="preserve">The cultural examination of </w:t>
      </w:r>
      <w:r w:rsidRPr="00DA321E">
        <w:rPr>
          <w:rFonts w:asciiTheme="majorBidi" w:eastAsia="Times New Roman" w:hAnsiTheme="majorBidi" w:cstheme="majorBidi"/>
          <w:i/>
          <w:color w:val="000000"/>
          <w:sz w:val="24"/>
          <w:szCs w:val="24"/>
        </w:rPr>
        <w:t>E. coli</w:t>
      </w:r>
      <w:r w:rsidRPr="00DA321E">
        <w:rPr>
          <w:rFonts w:asciiTheme="majorBidi" w:eastAsia="Times New Roman" w:hAnsiTheme="majorBidi" w:cstheme="majorBidi"/>
          <w:color w:val="000000"/>
          <w:sz w:val="24"/>
          <w:szCs w:val="24"/>
        </w:rPr>
        <w:t xml:space="preserve"> on different media are used for initial diagnosis. MacConkey  agar  is  frequently  used  to  differentiate among  various  gram-</w:t>
      </w:r>
      <w:r w:rsidRPr="00DA321E">
        <w:rPr>
          <w:rFonts w:asciiTheme="majorBidi" w:eastAsia="Times New Roman" w:hAnsiTheme="majorBidi" w:cstheme="majorBidi"/>
          <w:color w:val="000000"/>
          <w:sz w:val="24"/>
          <w:szCs w:val="24"/>
        </w:rPr>
        <w:lastRenderedPageBreak/>
        <w:t>negative  bacilli  that  are  isolated  from milk samples . Thus, MacConkey agar differentiates between lactose-fermenting and non</w:t>
      </w:r>
      <w:r w:rsidRPr="00DA321E">
        <w:rPr>
          <w:rFonts w:asciiTheme="majorBidi" w:eastAsia="Times New Roman" w:hAnsiTheme="majorBidi" w:cstheme="majorBidi"/>
          <w:color w:val="000000"/>
          <w:sz w:val="24"/>
          <w:szCs w:val="24"/>
          <w:rtl/>
        </w:rPr>
        <w:t>-</w:t>
      </w:r>
      <w:r w:rsidRPr="00DA321E">
        <w:rPr>
          <w:rFonts w:asciiTheme="majorBidi" w:eastAsia="Times New Roman" w:hAnsiTheme="majorBidi" w:cstheme="majorBidi"/>
          <w:color w:val="000000"/>
          <w:sz w:val="24"/>
          <w:szCs w:val="24"/>
        </w:rPr>
        <w:t>lactose-fe</w:t>
      </w:r>
      <w:r w:rsidR="00260037" w:rsidRPr="00DA321E">
        <w:rPr>
          <w:rFonts w:asciiTheme="majorBidi" w:eastAsia="Times New Roman" w:hAnsiTheme="majorBidi" w:cstheme="majorBidi"/>
          <w:color w:val="000000"/>
          <w:sz w:val="24"/>
          <w:szCs w:val="24"/>
        </w:rPr>
        <w:t>rmenting gram negative bacteria</w:t>
      </w:r>
      <w:r w:rsidRPr="00DA321E">
        <w:rPr>
          <w:rFonts w:asciiTheme="majorBidi" w:eastAsia="Times New Roman" w:hAnsiTheme="majorBidi" w:cstheme="majorBidi"/>
          <w:color w:val="000000"/>
          <w:sz w:val="24"/>
          <w:szCs w:val="24"/>
        </w:rPr>
        <w:t xml:space="preserve">. Fermentation of lactose by </w:t>
      </w:r>
      <w:r w:rsidR="00C52E63" w:rsidRPr="00DA321E">
        <w:rPr>
          <w:rFonts w:asciiTheme="majorBidi" w:eastAsia="Times New Roman" w:hAnsiTheme="majorBidi" w:cstheme="majorBidi"/>
          <w:i/>
          <w:color w:val="000000"/>
          <w:sz w:val="24"/>
          <w:szCs w:val="24"/>
        </w:rPr>
        <w:t>E.</w:t>
      </w:r>
      <w:r w:rsidRPr="00DA321E">
        <w:rPr>
          <w:rFonts w:asciiTheme="majorBidi" w:eastAsia="Times New Roman" w:hAnsiTheme="majorBidi" w:cstheme="majorBidi"/>
          <w:i/>
          <w:color w:val="000000"/>
          <w:sz w:val="24"/>
          <w:szCs w:val="24"/>
        </w:rPr>
        <w:t>coli</w:t>
      </w:r>
      <w:r w:rsidRPr="00DA321E">
        <w:rPr>
          <w:rFonts w:asciiTheme="majorBidi" w:eastAsia="Times New Roman" w:hAnsiTheme="majorBidi" w:cstheme="majorBidi"/>
          <w:color w:val="000000"/>
          <w:sz w:val="24"/>
          <w:szCs w:val="24"/>
        </w:rPr>
        <w:t xml:space="preserve"> resulting in acid production, which causes decrease in pH and changing the color of bacteria to pink due to presence of neutral red in the media as a pH indicator as discussed by </w:t>
      </w:r>
      <w:r w:rsidRPr="00DA321E">
        <w:rPr>
          <w:rFonts w:asciiTheme="majorBidi" w:eastAsia="Times New Roman" w:hAnsiTheme="majorBidi" w:cstheme="majorBidi"/>
          <w:b/>
          <w:color w:val="000000"/>
          <w:sz w:val="24"/>
          <w:szCs w:val="24"/>
        </w:rPr>
        <w:t>Engelkirk and Duben-Engelkirk,( 2015).</w:t>
      </w:r>
      <w:r w:rsidRPr="00DA321E">
        <w:rPr>
          <w:rFonts w:asciiTheme="majorBidi" w:eastAsia="Times New Roman" w:hAnsiTheme="majorBidi" w:cstheme="majorBidi"/>
          <w:b/>
          <w:color w:val="000000"/>
          <w:sz w:val="24"/>
          <w:szCs w:val="24"/>
          <w:rtl/>
        </w:rPr>
        <w:t xml:space="preserve"> </w:t>
      </w:r>
      <w:r w:rsidR="003C27CF" w:rsidRPr="00DA321E">
        <w:rPr>
          <w:rFonts w:asciiTheme="majorBidi" w:eastAsia="Times New Roman" w:hAnsiTheme="majorBidi" w:cstheme="majorBidi"/>
          <w:color w:val="000000"/>
          <w:sz w:val="24"/>
          <w:szCs w:val="24"/>
        </w:rPr>
        <w:t>Table (5</w:t>
      </w:r>
      <w:r w:rsidRPr="00DA321E">
        <w:rPr>
          <w:rFonts w:asciiTheme="majorBidi" w:eastAsia="Times New Roman" w:hAnsiTheme="majorBidi" w:cstheme="majorBidi"/>
          <w:color w:val="000000"/>
          <w:sz w:val="24"/>
          <w:szCs w:val="24"/>
        </w:rPr>
        <w:t xml:space="preserve">) showed that the culture results of </w:t>
      </w:r>
      <w:r w:rsidRPr="00DA321E">
        <w:rPr>
          <w:rFonts w:asciiTheme="majorBidi" w:eastAsia="Times New Roman" w:hAnsiTheme="majorBidi" w:cstheme="majorBidi"/>
          <w:i/>
          <w:iCs/>
          <w:color w:val="000000"/>
          <w:sz w:val="24"/>
          <w:szCs w:val="24"/>
        </w:rPr>
        <w:t>E.coli</w:t>
      </w:r>
      <w:r w:rsidRPr="00DA321E">
        <w:rPr>
          <w:rFonts w:asciiTheme="majorBidi" w:eastAsia="Times New Roman" w:hAnsiTheme="majorBidi" w:cstheme="majorBidi"/>
          <w:color w:val="000000"/>
          <w:sz w:val="24"/>
          <w:szCs w:val="24"/>
        </w:rPr>
        <w:t xml:space="preserve"> microorganisms isolated singly or in a mixed infection from some </w:t>
      </w:r>
      <w:r w:rsidR="00260037" w:rsidRPr="00DA321E">
        <w:rPr>
          <w:rFonts w:asciiTheme="majorBidi" w:eastAsia="Times New Roman" w:hAnsiTheme="majorBidi" w:cstheme="majorBidi"/>
          <w:color w:val="000000"/>
          <w:sz w:val="24"/>
          <w:szCs w:val="24"/>
        </w:rPr>
        <w:t>different</w:t>
      </w:r>
      <w:r w:rsidRPr="00DA321E">
        <w:rPr>
          <w:rFonts w:asciiTheme="majorBidi" w:eastAsia="Times New Roman" w:hAnsiTheme="majorBidi" w:cstheme="majorBidi"/>
          <w:color w:val="000000"/>
          <w:sz w:val="24"/>
          <w:szCs w:val="24"/>
        </w:rPr>
        <w:t xml:space="preserve"> Governorates of Egypt and it was showed that totally 12 </w:t>
      </w:r>
      <w:r w:rsidRPr="00DA321E">
        <w:rPr>
          <w:rFonts w:asciiTheme="majorBidi" w:eastAsia="Times New Roman" w:hAnsiTheme="majorBidi" w:cstheme="majorBidi"/>
          <w:i/>
          <w:color w:val="000000"/>
          <w:sz w:val="24"/>
          <w:szCs w:val="24"/>
        </w:rPr>
        <w:t>E.coli</w:t>
      </w:r>
      <w:r w:rsidRPr="00DA321E">
        <w:rPr>
          <w:rFonts w:asciiTheme="majorBidi" w:eastAsia="Times New Roman" w:hAnsiTheme="majorBidi" w:cstheme="majorBidi"/>
          <w:color w:val="000000"/>
          <w:sz w:val="24"/>
          <w:szCs w:val="24"/>
        </w:rPr>
        <w:t xml:space="preserve"> single isolates were detected i</w:t>
      </w:r>
      <w:r w:rsidR="00212D24" w:rsidRPr="00DA321E">
        <w:rPr>
          <w:rFonts w:asciiTheme="majorBidi" w:eastAsia="Times New Roman" w:hAnsiTheme="majorBidi" w:cstheme="majorBidi"/>
          <w:color w:val="000000"/>
          <w:sz w:val="24"/>
          <w:szCs w:val="24"/>
        </w:rPr>
        <w:t>n our study by percentage of 6.2</w:t>
      </w:r>
      <w:r w:rsidRPr="00DA321E">
        <w:rPr>
          <w:rFonts w:asciiTheme="majorBidi" w:eastAsia="Times New Roman" w:hAnsiTheme="majorBidi" w:cstheme="majorBidi"/>
          <w:color w:val="000000"/>
          <w:sz w:val="24"/>
          <w:szCs w:val="24"/>
        </w:rPr>
        <w:t xml:space="preserve">%. Meanwhile </w:t>
      </w:r>
      <w:r w:rsidRPr="00DA321E">
        <w:rPr>
          <w:rFonts w:asciiTheme="majorBidi" w:eastAsia="Times New Roman" w:hAnsiTheme="majorBidi" w:cstheme="majorBidi"/>
          <w:i/>
          <w:color w:val="000000"/>
          <w:sz w:val="24"/>
          <w:szCs w:val="24"/>
        </w:rPr>
        <w:t>E.coli</w:t>
      </w:r>
      <w:r w:rsidRPr="00DA321E">
        <w:rPr>
          <w:rFonts w:asciiTheme="majorBidi" w:eastAsia="Times New Roman" w:hAnsiTheme="majorBidi" w:cstheme="majorBidi"/>
          <w:color w:val="000000"/>
          <w:sz w:val="24"/>
          <w:szCs w:val="24"/>
        </w:rPr>
        <w:t xml:space="preserve"> was also isolated in a mixed infection with </w:t>
      </w:r>
      <w:r w:rsidRPr="00DA321E">
        <w:rPr>
          <w:rFonts w:asciiTheme="majorBidi" w:eastAsia="Times New Roman" w:hAnsiTheme="majorBidi" w:cstheme="majorBidi"/>
          <w:i/>
          <w:color w:val="000000"/>
          <w:sz w:val="24"/>
          <w:szCs w:val="24"/>
        </w:rPr>
        <w:t xml:space="preserve">S. aureus </w:t>
      </w:r>
      <w:r w:rsidR="00212D24" w:rsidRPr="00DA321E">
        <w:rPr>
          <w:rFonts w:asciiTheme="majorBidi" w:eastAsia="Times New Roman" w:hAnsiTheme="majorBidi" w:cstheme="majorBidi"/>
          <w:color w:val="000000" w:themeColor="text1"/>
          <w:sz w:val="24"/>
          <w:szCs w:val="24"/>
        </w:rPr>
        <w:t>(</w:t>
      </w:r>
      <w:r w:rsidR="00D43818" w:rsidRPr="00DA321E">
        <w:rPr>
          <w:rFonts w:ascii="Times New Roman" w:eastAsia="Times New Roman" w:hAnsi="Times New Roman" w:cs="Times New Roman"/>
          <w:color w:val="000000" w:themeColor="text1"/>
          <w:sz w:val="24"/>
          <w:szCs w:val="24"/>
        </w:rPr>
        <w:t xml:space="preserve">8 isolates, 4.1%), with </w:t>
      </w:r>
      <w:r w:rsidR="00D43818" w:rsidRPr="00DA321E">
        <w:rPr>
          <w:rFonts w:ascii="Times New Roman" w:eastAsia="Times New Roman" w:hAnsi="Times New Roman" w:cs="Times New Roman"/>
          <w:i/>
          <w:color w:val="000000" w:themeColor="text1"/>
          <w:sz w:val="24"/>
          <w:szCs w:val="24"/>
        </w:rPr>
        <w:t>Strept. SPP</w:t>
      </w:r>
      <w:r w:rsidR="00D43818" w:rsidRPr="00DA321E">
        <w:rPr>
          <w:rFonts w:ascii="Times New Roman" w:eastAsia="Times New Roman" w:hAnsi="Times New Roman" w:cs="Times New Roman"/>
          <w:color w:val="000000" w:themeColor="text1"/>
          <w:sz w:val="24"/>
          <w:szCs w:val="24"/>
        </w:rPr>
        <w:t xml:space="preserve">. (3 isolates, 1.5%), with </w:t>
      </w:r>
      <w:r w:rsidR="00D43818" w:rsidRPr="00DA321E">
        <w:rPr>
          <w:rFonts w:ascii="Times New Roman" w:eastAsia="Times New Roman" w:hAnsi="Times New Roman" w:cs="Times New Roman"/>
          <w:i/>
          <w:color w:val="000000" w:themeColor="text1"/>
          <w:sz w:val="24"/>
          <w:szCs w:val="24"/>
        </w:rPr>
        <w:t xml:space="preserve">S.aureus and Strept. SPP. </w:t>
      </w:r>
      <w:r w:rsidR="00D43818" w:rsidRPr="00DA321E">
        <w:rPr>
          <w:rFonts w:ascii="Times New Roman" w:eastAsia="Times New Roman" w:hAnsi="Times New Roman" w:cs="Times New Roman"/>
          <w:color w:val="000000" w:themeColor="text1"/>
          <w:sz w:val="24"/>
          <w:szCs w:val="24"/>
        </w:rPr>
        <w:t>(</w:t>
      </w:r>
      <w:r w:rsidR="00097EF5" w:rsidRPr="00DA321E">
        <w:rPr>
          <w:rFonts w:ascii="Times New Roman" w:eastAsia="Times New Roman" w:hAnsi="Times New Roman" w:cs="Times New Roman"/>
          <w:color w:val="000000" w:themeColor="text1"/>
          <w:sz w:val="24"/>
          <w:szCs w:val="24"/>
        </w:rPr>
        <w:t>6 isolates 3.1</w:t>
      </w:r>
      <w:r w:rsidR="00D43818" w:rsidRPr="00DA321E">
        <w:rPr>
          <w:rFonts w:ascii="Times New Roman" w:eastAsia="Times New Roman" w:hAnsi="Times New Roman" w:cs="Times New Roman"/>
          <w:color w:val="000000" w:themeColor="text1"/>
          <w:sz w:val="24"/>
          <w:szCs w:val="24"/>
        </w:rPr>
        <w:t xml:space="preserve">%). These result of single </w:t>
      </w:r>
      <w:r w:rsidR="00D43818" w:rsidRPr="00DA321E">
        <w:rPr>
          <w:rFonts w:ascii="Times New Roman" w:eastAsia="Times New Roman" w:hAnsi="Times New Roman" w:cs="Times New Roman"/>
          <w:i/>
          <w:color w:val="000000" w:themeColor="text1"/>
          <w:sz w:val="24"/>
          <w:szCs w:val="24"/>
        </w:rPr>
        <w:t xml:space="preserve">E.coli </w:t>
      </w:r>
      <w:r w:rsidR="00D43818" w:rsidRPr="00DA321E">
        <w:rPr>
          <w:rFonts w:ascii="Times New Roman" w:eastAsia="Times New Roman" w:hAnsi="Times New Roman" w:cs="Times New Roman"/>
          <w:color w:val="000000" w:themeColor="text1"/>
          <w:sz w:val="24"/>
          <w:szCs w:val="24"/>
        </w:rPr>
        <w:t>isolates from catt</w:t>
      </w:r>
      <w:r w:rsidR="00B204F9" w:rsidRPr="00DA321E">
        <w:rPr>
          <w:rFonts w:ascii="Times New Roman" w:eastAsia="Times New Roman" w:hAnsi="Times New Roman" w:cs="Times New Roman"/>
          <w:color w:val="000000" w:themeColor="text1"/>
          <w:sz w:val="24"/>
          <w:szCs w:val="24"/>
        </w:rPr>
        <w:t>le clinical mastitic milk</w:t>
      </w:r>
      <w:r w:rsidR="00D43818" w:rsidRPr="00DA321E">
        <w:rPr>
          <w:rFonts w:ascii="Times New Roman" w:eastAsia="Times New Roman" w:hAnsi="Times New Roman" w:cs="Times New Roman"/>
          <w:color w:val="000000" w:themeColor="text1"/>
          <w:sz w:val="24"/>
          <w:szCs w:val="24"/>
        </w:rPr>
        <w:t xml:space="preserve"> was</w:t>
      </w:r>
      <w:r w:rsidR="00D43818" w:rsidRPr="00DA321E">
        <w:rPr>
          <w:rFonts w:asciiTheme="majorBidi" w:eastAsia="Times New Roman" w:hAnsiTheme="majorBidi" w:cstheme="majorBidi"/>
          <w:color w:val="000000" w:themeColor="text1"/>
          <w:sz w:val="24"/>
          <w:szCs w:val="24"/>
        </w:rPr>
        <w:t xml:space="preserve"> </w:t>
      </w:r>
      <w:r w:rsidRPr="00DA321E">
        <w:rPr>
          <w:rFonts w:asciiTheme="majorBidi" w:eastAsia="Times New Roman" w:hAnsiTheme="majorBidi" w:cstheme="majorBidi"/>
          <w:color w:val="000000" w:themeColor="text1"/>
          <w:sz w:val="24"/>
          <w:szCs w:val="24"/>
        </w:rPr>
        <w:t>in agreement with</w:t>
      </w:r>
      <w:r w:rsidRPr="00DA321E">
        <w:rPr>
          <w:rFonts w:asciiTheme="majorBidi" w:eastAsia="Times New Roman" w:hAnsiTheme="majorBidi" w:cstheme="majorBidi"/>
          <w:vanish/>
          <w:color w:val="000000" w:themeColor="text1"/>
          <w:sz w:val="24"/>
          <w:szCs w:val="24"/>
          <w:u w:val="single"/>
        </w:rPr>
        <w:t>22http://onlinelibrary.wiley.com/doi/101111/j.13652672200402384.x/full%22(HYPERLINK%2022http://onlinelibrary.wiley.com/doi/101111/j.13652672</w:t>
      </w:r>
      <w:hyperlink r:id="rId16">
        <w:r w:rsidRPr="00DA321E">
          <w:rPr>
            <w:rFonts w:asciiTheme="majorBidi" w:eastAsia="Times New Roman" w:hAnsiTheme="majorBidi" w:cstheme="majorBidi"/>
            <w:vanish/>
            <w:color w:val="000000" w:themeColor="text1"/>
            <w:sz w:val="24"/>
            <w:szCs w:val="24"/>
            <w:u w:val="single"/>
          </w:rPr>
          <w:t>2004</w:t>
        </w:r>
      </w:hyperlink>
      <w:r w:rsidRPr="00DA321E">
        <w:rPr>
          <w:rFonts w:asciiTheme="majorBidi" w:eastAsia="Times New Roman" w:hAnsiTheme="majorBidi" w:cstheme="majorBidi"/>
          <w:color w:val="000000" w:themeColor="text1"/>
          <w:sz w:val="24"/>
          <w:szCs w:val="24"/>
        </w:rPr>
        <w:t xml:space="preserve"> </w:t>
      </w:r>
      <w:r w:rsidRPr="00DA321E">
        <w:rPr>
          <w:rFonts w:asciiTheme="majorBidi" w:eastAsia="Times New Roman" w:hAnsiTheme="majorBidi" w:cstheme="majorBidi"/>
          <w:b/>
          <w:bCs/>
          <w:color w:val="000000" w:themeColor="text1"/>
          <w:sz w:val="24"/>
          <w:szCs w:val="24"/>
        </w:rPr>
        <w:t>El-Leboudy et al. (2014),</w:t>
      </w:r>
      <w:r w:rsidRPr="00DA321E">
        <w:rPr>
          <w:rFonts w:asciiTheme="majorBidi" w:eastAsia="Times New Roman" w:hAnsiTheme="majorBidi" w:cstheme="majorBidi"/>
          <w:color w:val="000000" w:themeColor="text1"/>
          <w:sz w:val="24"/>
          <w:szCs w:val="24"/>
        </w:rPr>
        <w:t xml:space="preserve"> 8%.</w:t>
      </w:r>
      <w:r w:rsidRPr="00DA321E">
        <w:rPr>
          <w:rFonts w:asciiTheme="majorBidi" w:eastAsia="Times New Roman" w:hAnsiTheme="majorBidi" w:cstheme="majorBidi"/>
          <w:color w:val="000000" w:themeColor="text1"/>
          <w:sz w:val="24"/>
          <w:szCs w:val="24"/>
          <w:rtl/>
        </w:rPr>
        <w:t xml:space="preserve"> </w:t>
      </w:r>
      <w:r w:rsidRPr="00DA321E">
        <w:rPr>
          <w:rFonts w:asciiTheme="majorBidi" w:eastAsia="Times New Roman" w:hAnsiTheme="majorBidi" w:cstheme="majorBidi"/>
          <w:color w:val="000000" w:themeColor="text1"/>
          <w:sz w:val="24"/>
          <w:szCs w:val="24"/>
        </w:rPr>
        <w:t>And</w:t>
      </w:r>
      <w:r w:rsidRPr="00DA321E">
        <w:rPr>
          <w:rFonts w:asciiTheme="majorBidi" w:eastAsia="Times New Roman" w:hAnsiTheme="majorBidi" w:cstheme="majorBidi"/>
          <w:color w:val="000000" w:themeColor="text1"/>
          <w:sz w:val="24"/>
          <w:szCs w:val="24"/>
          <w:rtl/>
        </w:rPr>
        <w:t xml:space="preserve"> </w:t>
      </w:r>
      <w:r w:rsidRPr="00DA321E">
        <w:rPr>
          <w:rFonts w:asciiTheme="majorBidi" w:eastAsia="Times New Roman" w:hAnsiTheme="majorBidi" w:cstheme="majorBidi"/>
          <w:color w:val="000000" w:themeColor="text1"/>
          <w:sz w:val="24"/>
          <w:szCs w:val="24"/>
        </w:rPr>
        <w:t xml:space="preserve">were disagree with </w:t>
      </w:r>
      <w:r w:rsidRPr="00DA321E">
        <w:rPr>
          <w:rFonts w:asciiTheme="majorBidi" w:eastAsia="Times New Roman" w:hAnsiTheme="majorBidi" w:cstheme="majorBidi"/>
          <w:b/>
          <w:bCs/>
          <w:color w:val="000000" w:themeColor="text1"/>
          <w:sz w:val="24"/>
          <w:szCs w:val="24"/>
        </w:rPr>
        <w:t>Bandyopadhyay et al. (2011),</w:t>
      </w:r>
      <w:r w:rsidRPr="00DA321E">
        <w:rPr>
          <w:rFonts w:asciiTheme="majorBidi" w:eastAsia="Times New Roman" w:hAnsiTheme="majorBidi" w:cstheme="majorBidi"/>
          <w:color w:val="000000" w:themeColor="text1"/>
          <w:sz w:val="24"/>
          <w:szCs w:val="24"/>
        </w:rPr>
        <w:t xml:space="preserve"> 26.4%, </w:t>
      </w:r>
      <w:r w:rsidR="00B204F9" w:rsidRPr="00DA321E">
        <w:rPr>
          <w:rFonts w:ascii="Times New Roman" w:eastAsia="Times New Roman" w:hAnsi="Times New Roman" w:cs="Times New Roman"/>
          <w:color w:val="000000" w:themeColor="text1"/>
          <w:sz w:val="24"/>
          <w:szCs w:val="24"/>
        </w:rPr>
        <w:t>t</w:t>
      </w:r>
      <w:r w:rsidR="00097EF5" w:rsidRPr="00DA321E">
        <w:rPr>
          <w:rFonts w:ascii="Times New Roman" w:eastAsia="Times New Roman" w:hAnsi="Times New Roman" w:cs="Times New Roman"/>
          <w:color w:val="000000" w:themeColor="text1"/>
          <w:sz w:val="24"/>
          <w:szCs w:val="24"/>
        </w:rPr>
        <w:t xml:space="preserve">his difference in the results were may be </w:t>
      </w:r>
      <w:r w:rsidR="00B204F9" w:rsidRPr="00DA321E">
        <w:rPr>
          <w:rFonts w:ascii="Times New Roman" w:eastAsia="Times New Roman" w:hAnsi="Times New Roman" w:cs="Times New Roman"/>
          <w:color w:val="000000" w:themeColor="text1"/>
          <w:sz w:val="24"/>
          <w:szCs w:val="24"/>
        </w:rPr>
        <w:t xml:space="preserve">due to differences in </w:t>
      </w:r>
      <w:r w:rsidR="007E60B5" w:rsidRPr="00DA321E">
        <w:rPr>
          <w:rFonts w:ascii="Times New Roman" w:eastAsia="Times New Roman" w:hAnsi="Times New Roman" w:cs="Times New Roman"/>
          <w:color w:val="000000" w:themeColor="text1"/>
          <w:sz w:val="24"/>
          <w:szCs w:val="24"/>
        </w:rPr>
        <w:t>management</w:t>
      </w:r>
      <w:r w:rsidR="00097EF5" w:rsidRPr="00DA321E">
        <w:rPr>
          <w:rFonts w:ascii="Times New Roman" w:eastAsia="Times New Roman" w:hAnsi="Times New Roman" w:cs="Times New Roman"/>
          <w:color w:val="000000" w:themeColor="text1"/>
          <w:sz w:val="24"/>
          <w:szCs w:val="24"/>
        </w:rPr>
        <w:t xml:space="preserve">, </w:t>
      </w:r>
      <w:r w:rsidR="007E60B5" w:rsidRPr="00DA321E">
        <w:rPr>
          <w:rFonts w:ascii="Times New Roman" w:eastAsia="Times New Roman" w:hAnsi="Times New Roman" w:cs="Times New Roman"/>
          <w:color w:val="000000" w:themeColor="text1"/>
          <w:sz w:val="24"/>
          <w:szCs w:val="24"/>
        </w:rPr>
        <w:t>hygiene</w:t>
      </w:r>
      <w:r w:rsidR="00097EF5" w:rsidRPr="00DA321E">
        <w:rPr>
          <w:rFonts w:ascii="Times New Roman" w:eastAsia="Times New Roman" w:hAnsi="Times New Roman" w:cs="Times New Roman"/>
          <w:color w:val="000000" w:themeColor="text1"/>
          <w:sz w:val="24"/>
          <w:szCs w:val="24"/>
        </w:rPr>
        <w:t xml:space="preserve"> and sanitation pr</w:t>
      </w:r>
      <w:r w:rsidR="00B204F9" w:rsidRPr="00DA321E">
        <w:rPr>
          <w:rFonts w:ascii="Times New Roman" w:eastAsia="Times New Roman" w:hAnsi="Times New Roman" w:cs="Times New Roman"/>
          <w:color w:val="000000" w:themeColor="text1"/>
          <w:sz w:val="24"/>
          <w:szCs w:val="24"/>
        </w:rPr>
        <w:t>ograms applied in other studies</w:t>
      </w:r>
      <w:r w:rsidR="00097EF5" w:rsidRPr="00DA321E">
        <w:rPr>
          <w:rFonts w:ascii="Times New Roman" w:eastAsia="Times New Roman" w:hAnsi="Times New Roman" w:cs="Times New Roman"/>
          <w:color w:val="000000" w:themeColor="text1"/>
          <w:sz w:val="24"/>
          <w:szCs w:val="24"/>
        </w:rPr>
        <w:t xml:space="preserve">. In addition that our study was applied mainly on small holders and not on organized farms. Meanwhile 18/194(9.3%) clinical mastitic milk samples were showed no growth of any </w:t>
      </w:r>
      <w:r w:rsidR="007E60B5" w:rsidRPr="00DA321E">
        <w:rPr>
          <w:rFonts w:ascii="Times New Roman" w:eastAsia="Times New Roman" w:hAnsi="Times New Roman" w:cs="Times New Roman"/>
          <w:color w:val="000000" w:themeColor="text1"/>
          <w:sz w:val="24"/>
          <w:szCs w:val="24"/>
        </w:rPr>
        <w:t>pathogenic</w:t>
      </w:r>
      <w:r w:rsidR="00097EF5" w:rsidRPr="00DA321E">
        <w:rPr>
          <w:rFonts w:ascii="Times New Roman" w:eastAsia="Times New Roman" w:hAnsi="Times New Roman" w:cs="Times New Roman"/>
          <w:color w:val="000000" w:themeColor="text1"/>
          <w:sz w:val="24"/>
          <w:szCs w:val="24"/>
        </w:rPr>
        <w:t xml:space="preserve"> microorganisms on general and specific used media for bacteriological investigations.</w:t>
      </w:r>
      <w:r w:rsidR="0009071B" w:rsidRPr="00DA321E">
        <w:rPr>
          <w:rFonts w:ascii="Times New Roman" w:eastAsia="Times New Roman" w:hAnsi="Times New Roman" w:cs="Times New Roman"/>
          <w:color w:val="000000" w:themeColor="text1"/>
          <w:sz w:val="24"/>
          <w:szCs w:val="24"/>
        </w:rPr>
        <w:t xml:space="preserve"> </w:t>
      </w:r>
      <w:r w:rsidR="00097EF5" w:rsidRPr="00DA321E">
        <w:rPr>
          <w:rFonts w:ascii="Times New Roman" w:eastAsia="Times New Roman" w:hAnsi="Times New Roman" w:cs="Times New Roman"/>
          <w:color w:val="000000" w:themeColor="text1"/>
          <w:sz w:val="24"/>
          <w:szCs w:val="24"/>
        </w:rPr>
        <w:t xml:space="preserve">This negative result may </w:t>
      </w:r>
      <w:r w:rsidR="007E60B5" w:rsidRPr="00DA321E">
        <w:rPr>
          <w:rFonts w:ascii="Times New Roman" w:eastAsia="Times New Roman" w:hAnsi="Times New Roman" w:cs="Times New Roman"/>
          <w:color w:val="000000" w:themeColor="text1"/>
          <w:sz w:val="24"/>
          <w:szCs w:val="24"/>
        </w:rPr>
        <w:t>be</w:t>
      </w:r>
      <w:r w:rsidR="00097EF5" w:rsidRPr="00DA321E">
        <w:rPr>
          <w:rFonts w:ascii="Times New Roman" w:eastAsia="Times New Roman" w:hAnsi="Times New Roman" w:cs="Times New Roman"/>
          <w:color w:val="000000" w:themeColor="text1"/>
          <w:sz w:val="24"/>
          <w:szCs w:val="24"/>
        </w:rPr>
        <w:t xml:space="preserve"> returned to limited media used for isolation i.e.it means the clinical mastitis may be due to another causiti</w:t>
      </w:r>
      <w:r w:rsidR="00B204F9" w:rsidRPr="00DA321E">
        <w:rPr>
          <w:rFonts w:ascii="Times New Roman" w:eastAsia="Times New Roman" w:hAnsi="Times New Roman" w:cs="Times New Roman"/>
          <w:color w:val="000000" w:themeColor="text1"/>
          <w:sz w:val="24"/>
          <w:szCs w:val="24"/>
        </w:rPr>
        <w:t>ve agents like fungal infection</w:t>
      </w:r>
      <w:r w:rsidR="00097EF5" w:rsidRPr="00DA321E">
        <w:rPr>
          <w:rFonts w:ascii="Times New Roman" w:eastAsia="Times New Roman" w:hAnsi="Times New Roman" w:cs="Times New Roman"/>
          <w:color w:val="000000" w:themeColor="text1"/>
          <w:sz w:val="24"/>
          <w:szCs w:val="24"/>
        </w:rPr>
        <w:t>,</w:t>
      </w:r>
      <w:r w:rsidR="00B204F9" w:rsidRPr="00DA321E">
        <w:rPr>
          <w:rFonts w:ascii="Times New Roman" w:eastAsia="Times New Roman" w:hAnsi="Times New Roman" w:cs="Times New Roman"/>
          <w:color w:val="000000" w:themeColor="text1"/>
          <w:sz w:val="24"/>
          <w:szCs w:val="24"/>
        </w:rPr>
        <w:t xml:space="preserve"> </w:t>
      </w:r>
      <w:r w:rsidR="00097EF5" w:rsidRPr="00DA321E">
        <w:rPr>
          <w:rFonts w:ascii="Times New Roman" w:eastAsia="Times New Roman" w:hAnsi="Times New Roman" w:cs="Times New Roman"/>
          <w:color w:val="000000" w:themeColor="text1"/>
          <w:sz w:val="24"/>
          <w:szCs w:val="24"/>
        </w:rPr>
        <w:t>anaerobic bacterial infections,</w:t>
      </w:r>
      <w:r w:rsidR="0009071B" w:rsidRPr="00DA321E">
        <w:rPr>
          <w:rFonts w:ascii="Times New Roman" w:eastAsia="Times New Roman" w:hAnsi="Times New Roman" w:cs="Times New Roman"/>
          <w:color w:val="000000" w:themeColor="text1"/>
          <w:sz w:val="24"/>
          <w:szCs w:val="24"/>
        </w:rPr>
        <w:t xml:space="preserve"> </w:t>
      </w:r>
      <w:r w:rsidR="00097EF5" w:rsidRPr="00DA321E">
        <w:rPr>
          <w:rFonts w:ascii="Times New Roman" w:eastAsia="Times New Roman" w:hAnsi="Times New Roman" w:cs="Times New Roman"/>
          <w:color w:val="000000" w:themeColor="text1"/>
          <w:sz w:val="24"/>
          <w:szCs w:val="24"/>
        </w:rPr>
        <w:t>other specific bacter</w:t>
      </w:r>
      <w:r w:rsidR="00B204F9" w:rsidRPr="00DA321E">
        <w:rPr>
          <w:rFonts w:ascii="Times New Roman" w:eastAsia="Times New Roman" w:hAnsi="Times New Roman" w:cs="Times New Roman"/>
          <w:color w:val="000000" w:themeColor="text1"/>
          <w:sz w:val="24"/>
          <w:szCs w:val="24"/>
        </w:rPr>
        <w:t xml:space="preserve">ia for example Mycoplasma spp. </w:t>
      </w:r>
      <w:r w:rsidR="00097EF5" w:rsidRPr="00DA321E">
        <w:rPr>
          <w:rFonts w:ascii="Times New Roman" w:eastAsia="Times New Roman" w:hAnsi="Times New Roman" w:cs="Times New Roman"/>
          <w:color w:val="000000" w:themeColor="text1"/>
          <w:sz w:val="24"/>
          <w:szCs w:val="24"/>
        </w:rPr>
        <w:t>Brucella spp.</w:t>
      </w:r>
      <w:r w:rsidR="0009071B" w:rsidRPr="00DA321E">
        <w:rPr>
          <w:rFonts w:ascii="Times New Roman" w:eastAsia="Times New Roman" w:hAnsi="Times New Roman" w:cs="Times New Roman"/>
          <w:color w:val="000000" w:themeColor="text1"/>
          <w:sz w:val="24"/>
          <w:szCs w:val="24"/>
        </w:rPr>
        <w:t xml:space="preserve"> </w:t>
      </w:r>
      <w:r w:rsidR="00097EF5" w:rsidRPr="00DA321E">
        <w:rPr>
          <w:rFonts w:ascii="Times New Roman" w:eastAsia="Times New Roman" w:hAnsi="Times New Roman" w:cs="Times New Roman"/>
          <w:color w:val="000000" w:themeColor="text1"/>
          <w:sz w:val="24"/>
          <w:szCs w:val="24"/>
        </w:rPr>
        <w:t>Pasteurella spp.</w:t>
      </w:r>
      <w:r w:rsidR="0009071B" w:rsidRPr="00DA321E">
        <w:rPr>
          <w:rFonts w:ascii="Times New Roman" w:eastAsia="Times New Roman" w:hAnsi="Times New Roman" w:cs="Times New Roman"/>
          <w:color w:val="000000" w:themeColor="text1"/>
          <w:sz w:val="24"/>
          <w:szCs w:val="24"/>
        </w:rPr>
        <w:t xml:space="preserve"> </w:t>
      </w:r>
      <w:r w:rsidR="00097EF5" w:rsidRPr="00DA321E">
        <w:rPr>
          <w:rFonts w:ascii="Times New Roman" w:eastAsia="Times New Roman" w:hAnsi="Times New Roman" w:cs="Times New Roman"/>
          <w:color w:val="000000" w:themeColor="text1"/>
          <w:sz w:val="24"/>
          <w:szCs w:val="24"/>
        </w:rPr>
        <w:t>ehich need separate specific media of bacteriology or may be due to viral infection or even other non-specif</w:t>
      </w:r>
      <w:r w:rsidR="00B204F9" w:rsidRPr="00DA321E">
        <w:rPr>
          <w:rFonts w:ascii="Times New Roman" w:eastAsia="Times New Roman" w:hAnsi="Times New Roman" w:cs="Times New Roman"/>
          <w:color w:val="000000" w:themeColor="text1"/>
          <w:sz w:val="24"/>
          <w:szCs w:val="24"/>
        </w:rPr>
        <w:t xml:space="preserve">ic causes like </w:t>
      </w:r>
      <w:r w:rsidR="00702A87" w:rsidRPr="00DA321E">
        <w:rPr>
          <w:rFonts w:ascii="Times New Roman" w:eastAsia="Times New Roman" w:hAnsi="Times New Roman" w:cs="Times New Roman"/>
          <w:color w:val="000000" w:themeColor="text1"/>
          <w:sz w:val="24"/>
          <w:szCs w:val="24"/>
        </w:rPr>
        <w:t>trauma</w:t>
      </w:r>
      <w:r w:rsidR="00B204F9" w:rsidRPr="00DA321E">
        <w:rPr>
          <w:rFonts w:ascii="Times New Roman" w:eastAsia="Times New Roman" w:hAnsi="Times New Roman" w:cs="Times New Roman"/>
          <w:color w:val="000000" w:themeColor="text1"/>
          <w:sz w:val="24"/>
          <w:szCs w:val="24"/>
        </w:rPr>
        <w:t xml:space="preserve"> or injures</w:t>
      </w:r>
      <w:r w:rsidR="00097EF5" w:rsidRPr="00DA321E">
        <w:rPr>
          <w:rFonts w:ascii="Times New Roman" w:eastAsia="Times New Roman" w:hAnsi="Times New Roman" w:cs="Times New Roman"/>
          <w:color w:val="000000" w:themeColor="text1"/>
          <w:sz w:val="24"/>
          <w:szCs w:val="24"/>
        </w:rPr>
        <w:t>.</w:t>
      </w:r>
      <w:r w:rsidR="00097EF5" w:rsidRPr="00DA321E">
        <w:rPr>
          <w:rFonts w:asciiTheme="majorBidi" w:eastAsia="Times New Roman" w:hAnsiTheme="majorBidi" w:cstheme="majorBidi"/>
          <w:color w:val="000000" w:themeColor="text1"/>
          <w:sz w:val="24"/>
          <w:szCs w:val="24"/>
        </w:rPr>
        <w:t xml:space="preserve">  I</w:t>
      </w:r>
      <w:r w:rsidR="003C27CF" w:rsidRPr="00DA321E">
        <w:rPr>
          <w:rFonts w:asciiTheme="majorBidi" w:eastAsia="Times New Roman" w:hAnsiTheme="majorBidi" w:cstheme="majorBidi"/>
          <w:color w:val="000000" w:themeColor="text1"/>
          <w:sz w:val="24"/>
          <w:szCs w:val="24"/>
        </w:rPr>
        <w:t>n Table (4</w:t>
      </w:r>
      <w:r w:rsidRPr="00DA321E">
        <w:rPr>
          <w:rFonts w:asciiTheme="majorBidi" w:eastAsia="Times New Roman" w:hAnsiTheme="majorBidi" w:cstheme="majorBidi"/>
          <w:color w:val="000000" w:themeColor="text1"/>
          <w:sz w:val="24"/>
          <w:szCs w:val="24"/>
        </w:rPr>
        <w:t xml:space="preserve">) the biochemical results supported that the present isolates were </w:t>
      </w:r>
      <w:r w:rsidRPr="00DA321E">
        <w:rPr>
          <w:rFonts w:asciiTheme="majorBidi" w:eastAsia="Times New Roman" w:hAnsiTheme="majorBidi" w:cstheme="majorBidi"/>
          <w:i/>
          <w:color w:val="000000" w:themeColor="text1"/>
          <w:sz w:val="24"/>
          <w:szCs w:val="24"/>
        </w:rPr>
        <w:t xml:space="preserve">E.coli </w:t>
      </w:r>
      <w:r w:rsidR="00E478C2" w:rsidRPr="00DA321E">
        <w:rPr>
          <w:rFonts w:asciiTheme="majorBidi" w:eastAsia="Times New Roman" w:hAnsiTheme="majorBidi" w:cstheme="majorBidi"/>
          <w:color w:val="000000" w:themeColor="text1"/>
          <w:sz w:val="24"/>
          <w:szCs w:val="24"/>
        </w:rPr>
        <w:t>(31 isolates / 16.0</w:t>
      </w:r>
      <w:r w:rsidRPr="00DA321E">
        <w:rPr>
          <w:rFonts w:asciiTheme="majorBidi" w:eastAsia="Times New Roman" w:hAnsiTheme="majorBidi" w:cstheme="majorBidi"/>
          <w:color w:val="000000" w:themeColor="text1"/>
          <w:sz w:val="24"/>
          <w:szCs w:val="24"/>
        </w:rPr>
        <w:t>%), these isolates were also identified by Api-</w:t>
      </w:r>
      <w:r w:rsidR="00B204F9" w:rsidRPr="00DA321E">
        <w:rPr>
          <w:rFonts w:asciiTheme="majorBidi" w:eastAsia="Times New Roman" w:hAnsiTheme="majorBidi" w:cstheme="majorBidi"/>
          <w:color w:val="000000" w:themeColor="text1"/>
          <w:sz w:val="24"/>
          <w:szCs w:val="24"/>
        </w:rPr>
        <w:t>20E system (</w:t>
      </w:r>
      <w:r w:rsidR="00E478C2" w:rsidRPr="00DA321E">
        <w:rPr>
          <w:rFonts w:asciiTheme="majorBidi" w:eastAsia="Times New Roman" w:hAnsiTheme="majorBidi" w:cstheme="majorBidi"/>
          <w:color w:val="000000" w:themeColor="text1"/>
          <w:sz w:val="24"/>
          <w:szCs w:val="24"/>
        </w:rPr>
        <w:t>29 isolates / 14.9</w:t>
      </w:r>
      <w:r w:rsidRPr="00DA321E">
        <w:rPr>
          <w:rFonts w:asciiTheme="majorBidi" w:eastAsia="Times New Roman" w:hAnsiTheme="majorBidi" w:cstheme="majorBidi"/>
          <w:color w:val="000000" w:themeColor="text1"/>
          <w:sz w:val="24"/>
          <w:szCs w:val="24"/>
        </w:rPr>
        <w:t>%). These results   were closely in agreement with</w:t>
      </w:r>
      <w:r w:rsidR="00E578CD">
        <w:rPr>
          <w:rFonts w:asciiTheme="majorBidi" w:eastAsia="Times New Roman" w:hAnsiTheme="majorBidi" w:cstheme="majorBidi"/>
          <w:color w:val="000000" w:themeColor="text1"/>
          <w:sz w:val="24"/>
          <w:szCs w:val="24"/>
        </w:rPr>
        <w:t xml:space="preserve"> </w:t>
      </w:r>
      <w:r w:rsidRPr="00DA321E">
        <w:rPr>
          <w:rFonts w:asciiTheme="majorBidi" w:eastAsia="Times New Roman" w:hAnsiTheme="majorBidi" w:cstheme="majorBidi"/>
          <w:b/>
          <w:color w:val="000000" w:themeColor="text1"/>
          <w:sz w:val="24"/>
          <w:szCs w:val="24"/>
        </w:rPr>
        <w:t xml:space="preserve">Zeinhom </w:t>
      </w:r>
      <w:r w:rsidRPr="00DA321E">
        <w:rPr>
          <w:rFonts w:asciiTheme="majorBidi" w:eastAsia="Times New Roman" w:hAnsiTheme="majorBidi" w:cstheme="majorBidi"/>
          <w:color w:val="000000" w:themeColor="text1"/>
          <w:sz w:val="24"/>
          <w:szCs w:val="24"/>
        </w:rPr>
        <w:t>and</w:t>
      </w:r>
      <w:r w:rsidRPr="00DA321E">
        <w:rPr>
          <w:rFonts w:asciiTheme="majorBidi" w:eastAsia="Times New Roman" w:hAnsiTheme="majorBidi" w:cstheme="majorBidi"/>
          <w:b/>
          <w:color w:val="000000"/>
          <w:sz w:val="24"/>
          <w:szCs w:val="24"/>
        </w:rPr>
        <w:t xml:space="preserve"> Abdel-Latef, (2014)</w:t>
      </w:r>
      <w:r w:rsidRPr="00DA321E">
        <w:rPr>
          <w:rFonts w:asciiTheme="majorBidi" w:eastAsia="Times New Roman" w:hAnsiTheme="majorBidi" w:cstheme="majorBidi"/>
          <w:color w:val="000000"/>
          <w:sz w:val="24"/>
          <w:szCs w:val="24"/>
        </w:rPr>
        <w:t xml:space="preserve"> was 16.7%, and disagree with </w:t>
      </w:r>
      <w:r w:rsidR="00702A87">
        <w:rPr>
          <w:rFonts w:asciiTheme="majorBidi" w:eastAsia="Times New Roman" w:hAnsiTheme="majorBidi" w:cstheme="majorBidi"/>
          <w:b/>
          <w:color w:val="000000"/>
          <w:sz w:val="24"/>
          <w:szCs w:val="24"/>
        </w:rPr>
        <w:t>El-Leboudy et al. (2014), 8%</w:t>
      </w:r>
      <w:r w:rsidRPr="00DA321E">
        <w:rPr>
          <w:rFonts w:asciiTheme="majorBidi" w:eastAsia="Times New Roman" w:hAnsiTheme="majorBidi" w:cstheme="majorBidi"/>
          <w:b/>
          <w:color w:val="000000"/>
          <w:sz w:val="24"/>
          <w:szCs w:val="24"/>
        </w:rPr>
        <w:t>.</w:t>
      </w:r>
      <w:r w:rsidR="000B5B06">
        <w:rPr>
          <w:rFonts w:asciiTheme="majorBidi" w:eastAsia="Times New Roman" w:hAnsiTheme="majorBidi" w:cstheme="majorBidi"/>
          <w:b/>
          <w:color w:val="000000"/>
          <w:sz w:val="24"/>
          <w:szCs w:val="24"/>
        </w:rPr>
        <w:t xml:space="preserve"> </w:t>
      </w:r>
      <w:r w:rsidR="000B5B06" w:rsidRPr="000B5B06">
        <w:rPr>
          <w:rFonts w:asciiTheme="majorBidi" w:eastAsia="Times New Roman" w:hAnsiTheme="majorBidi" w:cstheme="majorBidi"/>
          <w:bCs/>
          <w:color w:val="000000"/>
          <w:sz w:val="24"/>
          <w:szCs w:val="24"/>
        </w:rPr>
        <w:t>It was</w:t>
      </w:r>
      <w:r w:rsidR="000B5B06">
        <w:rPr>
          <w:rFonts w:asciiTheme="majorBidi" w:eastAsia="Times New Roman" w:hAnsiTheme="majorBidi" w:cstheme="majorBidi"/>
          <w:bCs/>
          <w:color w:val="000000"/>
          <w:sz w:val="24"/>
          <w:szCs w:val="24"/>
        </w:rPr>
        <w:t xml:space="preserve"> observed that several serotypes were recovered from clinical cases of milk </w:t>
      </w:r>
      <w:r w:rsidR="00702A87">
        <w:rPr>
          <w:rFonts w:asciiTheme="majorBidi" w:eastAsia="Times New Roman" w:hAnsiTheme="majorBidi" w:cstheme="majorBidi"/>
          <w:bCs/>
          <w:color w:val="000000"/>
          <w:sz w:val="24"/>
          <w:szCs w:val="24"/>
        </w:rPr>
        <w:t>sample</w:t>
      </w:r>
      <w:r w:rsidR="000B5B06">
        <w:rPr>
          <w:rFonts w:asciiTheme="majorBidi" w:eastAsia="Times New Roman" w:hAnsiTheme="majorBidi" w:cstheme="majorBidi"/>
          <w:bCs/>
          <w:color w:val="000000"/>
          <w:sz w:val="24"/>
          <w:szCs w:val="24"/>
        </w:rPr>
        <w:t xml:space="preserve"> with </w:t>
      </w:r>
      <w:r w:rsidR="00702A87">
        <w:rPr>
          <w:rFonts w:asciiTheme="majorBidi" w:eastAsia="Times New Roman" w:hAnsiTheme="majorBidi" w:cstheme="majorBidi"/>
          <w:bCs/>
          <w:color w:val="000000"/>
          <w:sz w:val="24"/>
          <w:szCs w:val="24"/>
        </w:rPr>
        <w:t>different E.coli i</w:t>
      </w:r>
      <w:r w:rsidR="000B5B06" w:rsidRPr="00A220E1">
        <w:rPr>
          <w:rFonts w:asciiTheme="majorBidi" w:eastAsia="Times New Roman" w:hAnsiTheme="majorBidi" w:cstheme="majorBidi"/>
          <w:bCs/>
          <w:color w:val="000000"/>
          <w:sz w:val="24"/>
          <w:szCs w:val="24"/>
        </w:rPr>
        <w:t>nfec</w:t>
      </w:r>
      <w:r w:rsidR="00A220E1" w:rsidRPr="00A220E1">
        <w:rPr>
          <w:rFonts w:asciiTheme="majorBidi" w:eastAsia="Times New Roman" w:hAnsiTheme="majorBidi" w:cstheme="majorBidi"/>
          <w:bCs/>
          <w:color w:val="000000"/>
          <w:sz w:val="24"/>
          <w:szCs w:val="24"/>
        </w:rPr>
        <w:t>tion as</w:t>
      </w:r>
      <w:r w:rsidR="00A220E1">
        <w:rPr>
          <w:rFonts w:asciiTheme="majorBidi" w:eastAsia="Times New Roman" w:hAnsiTheme="majorBidi" w:cstheme="majorBidi"/>
          <w:bCs/>
          <w:color w:val="000000"/>
          <w:sz w:val="24"/>
          <w:szCs w:val="24"/>
        </w:rPr>
        <w:t xml:space="preserve"> O27, O146, O125,</w:t>
      </w:r>
      <w:r w:rsidR="00702A87">
        <w:rPr>
          <w:rFonts w:asciiTheme="majorBidi" w:eastAsia="Times New Roman" w:hAnsiTheme="majorBidi" w:cstheme="majorBidi"/>
          <w:bCs/>
          <w:color w:val="000000"/>
          <w:sz w:val="24"/>
          <w:szCs w:val="24"/>
        </w:rPr>
        <w:t xml:space="preserve"> O126, O111, </w:t>
      </w:r>
      <w:r w:rsidR="00F858B0">
        <w:rPr>
          <w:rFonts w:asciiTheme="majorBidi" w:eastAsia="Times New Roman" w:hAnsiTheme="majorBidi" w:cstheme="majorBidi"/>
          <w:bCs/>
          <w:color w:val="000000"/>
          <w:sz w:val="24"/>
          <w:szCs w:val="24"/>
        </w:rPr>
        <w:t xml:space="preserve">O20, O157, </w:t>
      </w:r>
      <w:r w:rsidR="00A220E1">
        <w:rPr>
          <w:rFonts w:asciiTheme="majorBidi" w:eastAsia="Times New Roman" w:hAnsiTheme="majorBidi" w:cstheme="majorBidi"/>
          <w:color w:val="000000" w:themeColor="text1"/>
          <w:sz w:val="24"/>
          <w:szCs w:val="24"/>
        </w:rPr>
        <w:t>Table</w:t>
      </w:r>
      <w:r w:rsidR="00693B8F">
        <w:rPr>
          <w:rFonts w:asciiTheme="majorBidi" w:eastAsia="Times New Roman" w:hAnsiTheme="majorBidi" w:cstheme="majorBidi"/>
          <w:color w:val="000000" w:themeColor="text1"/>
          <w:sz w:val="24"/>
          <w:szCs w:val="24"/>
        </w:rPr>
        <w:t xml:space="preserve"> </w:t>
      </w:r>
      <w:r w:rsidR="00A220E1">
        <w:rPr>
          <w:rFonts w:asciiTheme="majorBidi" w:eastAsia="Times New Roman" w:hAnsiTheme="majorBidi" w:cstheme="majorBidi"/>
          <w:color w:val="000000" w:themeColor="text1"/>
          <w:sz w:val="24"/>
          <w:szCs w:val="24"/>
        </w:rPr>
        <w:t>(7</w:t>
      </w:r>
      <w:r w:rsidR="00A220E1" w:rsidRPr="00DA321E">
        <w:rPr>
          <w:rFonts w:asciiTheme="majorBidi" w:eastAsia="Times New Roman" w:hAnsiTheme="majorBidi" w:cstheme="majorBidi"/>
          <w:color w:val="000000" w:themeColor="text1"/>
          <w:sz w:val="24"/>
          <w:szCs w:val="24"/>
        </w:rPr>
        <w:t>)</w:t>
      </w:r>
      <w:r w:rsidR="00A220E1">
        <w:rPr>
          <w:rFonts w:asciiTheme="majorBidi" w:eastAsia="Times New Roman" w:hAnsiTheme="majorBidi" w:cstheme="majorBidi"/>
          <w:bCs/>
          <w:color w:val="000000"/>
          <w:sz w:val="24"/>
          <w:szCs w:val="24"/>
        </w:rPr>
        <w:t xml:space="preserve">. Agree with </w:t>
      </w:r>
      <w:r w:rsidR="00A220E1" w:rsidRPr="00A220E1">
        <w:rPr>
          <w:rFonts w:asciiTheme="majorBidi" w:hAnsiTheme="majorBidi" w:cstheme="majorBidi"/>
          <w:b/>
          <w:bCs/>
          <w:sz w:val="28"/>
          <w:szCs w:val="28"/>
        </w:rPr>
        <w:t>Kaspar et al., (2010)</w:t>
      </w:r>
      <w:r w:rsidR="00A220E1">
        <w:rPr>
          <w:rFonts w:asciiTheme="majorBidi" w:hAnsiTheme="majorBidi" w:cstheme="majorBidi"/>
          <w:b/>
          <w:bCs/>
          <w:sz w:val="28"/>
          <w:szCs w:val="28"/>
        </w:rPr>
        <w:t>.</w:t>
      </w:r>
      <w:r w:rsidR="00A220E1" w:rsidRPr="00846E73">
        <w:rPr>
          <w:rFonts w:asciiTheme="majorBidi" w:hAnsiTheme="majorBidi" w:cstheme="majorBidi"/>
          <w:sz w:val="28"/>
          <w:szCs w:val="28"/>
        </w:rPr>
        <w:t xml:space="preserve">  </w:t>
      </w:r>
    </w:p>
    <w:p w:rsidR="0009071B" w:rsidRPr="000014C0" w:rsidRDefault="00A220E1" w:rsidP="000B5B06">
      <w:pPr>
        <w:spacing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bCs/>
          <w:color w:val="000000"/>
          <w:sz w:val="24"/>
          <w:szCs w:val="24"/>
        </w:rPr>
        <w:t xml:space="preserve"> </w:t>
      </w:r>
      <w:r w:rsidR="000B5B06">
        <w:rPr>
          <w:rFonts w:asciiTheme="majorBidi" w:eastAsia="Times New Roman" w:hAnsiTheme="majorBidi" w:cstheme="majorBidi"/>
          <w:bCs/>
          <w:color w:val="000000"/>
          <w:sz w:val="24"/>
          <w:szCs w:val="24"/>
        </w:rPr>
        <w:t xml:space="preserve"> </w:t>
      </w:r>
      <w:r w:rsidR="000B5B06">
        <w:rPr>
          <w:rFonts w:asciiTheme="majorBidi" w:eastAsia="Times New Roman" w:hAnsiTheme="majorBidi" w:cstheme="majorBidi"/>
          <w:b/>
          <w:color w:val="000000"/>
          <w:sz w:val="24"/>
          <w:szCs w:val="24"/>
        </w:rPr>
        <w:t xml:space="preserve"> </w:t>
      </w:r>
      <w:r w:rsidR="00AC2617" w:rsidRPr="000B5B06">
        <w:rPr>
          <w:rFonts w:asciiTheme="majorBidi" w:eastAsia="Times New Roman" w:hAnsiTheme="majorBidi" w:cstheme="majorBidi"/>
          <w:color w:val="000000"/>
          <w:sz w:val="24"/>
          <w:szCs w:val="24"/>
        </w:rPr>
        <w:t xml:space="preserve"> </w:t>
      </w:r>
      <w:r w:rsidR="009C08A9" w:rsidRPr="00DA321E">
        <w:rPr>
          <w:rFonts w:asciiTheme="majorBidi" w:eastAsia="Times New Roman" w:hAnsiTheme="majorBidi" w:cstheme="majorBidi"/>
          <w:color w:val="000000"/>
          <w:sz w:val="24"/>
          <w:szCs w:val="24"/>
        </w:rPr>
        <w:t xml:space="preserve">In the present study results of antibiotic sensitivity tests of the isolated </w:t>
      </w:r>
      <w:r w:rsidR="009C08A9" w:rsidRPr="00DA321E">
        <w:rPr>
          <w:rFonts w:asciiTheme="majorBidi" w:eastAsia="Times New Roman" w:hAnsiTheme="majorBidi" w:cstheme="majorBidi"/>
          <w:i/>
          <w:color w:val="000000"/>
          <w:sz w:val="24"/>
          <w:szCs w:val="24"/>
        </w:rPr>
        <w:t xml:space="preserve">E.coli </w:t>
      </w:r>
      <w:r w:rsidR="009C08A9" w:rsidRPr="00DA321E">
        <w:rPr>
          <w:rFonts w:asciiTheme="majorBidi" w:eastAsia="Times New Roman" w:hAnsiTheme="majorBidi" w:cstheme="majorBidi"/>
          <w:color w:val="000000"/>
          <w:sz w:val="24"/>
          <w:szCs w:val="24"/>
        </w:rPr>
        <w:t>showed that, Cefiquinom, Gentamycin, Enrofloxacin gave high sensitivitie results, as show in tab</w:t>
      </w:r>
      <w:r w:rsidR="009C08A9">
        <w:rPr>
          <w:rFonts w:asciiTheme="majorBidi" w:eastAsia="Times New Roman" w:hAnsiTheme="majorBidi" w:cstheme="majorBidi"/>
          <w:color w:val="000000"/>
          <w:sz w:val="24"/>
          <w:szCs w:val="24"/>
        </w:rPr>
        <w:t>le (</w:t>
      </w:r>
      <w:r w:rsidR="00682119">
        <w:rPr>
          <w:rFonts w:asciiTheme="majorBidi" w:eastAsia="Times New Roman" w:hAnsiTheme="majorBidi" w:cstheme="majorBidi"/>
          <w:color w:val="000000"/>
          <w:sz w:val="24"/>
          <w:szCs w:val="24"/>
        </w:rPr>
        <w:t>8</w:t>
      </w:r>
      <w:r w:rsidR="009C08A9" w:rsidRPr="00DA321E">
        <w:rPr>
          <w:rFonts w:asciiTheme="majorBidi" w:eastAsia="Times New Roman" w:hAnsiTheme="majorBidi" w:cstheme="majorBidi"/>
          <w:color w:val="000000"/>
          <w:sz w:val="24"/>
          <w:szCs w:val="24"/>
        </w:rPr>
        <w:t xml:space="preserve">). </w:t>
      </w:r>
      <w:r w:rsidR="009C08A9" w:rsidRPr="000B5B06">
        <w:rPr>
          <w:rFonts w:asciiTheme="majorBidi" w:eastAsia="Times New Roman" w:hAnsiTheme="majorBidi" w:cstheme="majorBidi"/>
          <w:color w:val="000000"/>
          <w:sz w:val="24"/>
          <w:szCs w:val="24"/>
        </w:rPr>
        <w:t>These nearly</w:t>
      </w:r>
      <w:r w:rsidR="009C08A9" w:rsidRPr="00DA321E">
        <w:rPr>
          <w:rFonts w:asciiTheme="majorBidi" w:eastAsia="Times New Roman" w:hAnsiTheme="majorBidi" w:cstheme="majorBidi"/>
          <w:color w:val="000000"/>
          <w:sz w:val="24"/>
          <w:szCs w:val="24"/>
        </w:rPr>
        <w:t xml:space="preserve"> similar with </w:t>
      </w:r>
      <w:r w:rsidR="009C08A9" w:rsidRPr="00DA321E">
        <w:rPr>
          <w:rFonts w:asciiTheme="majorBidi" w:eastAsia="Times New Roman" w:hAnsiTheme="majorBidi" w:cstheme="majorBidi"/>
          <w:b/>
          <w:color w:val="000000"/>
          <w:sz w:val="24"/>
          <w:szCs w:val="24"/>
        </w:rPr>
        <w:t xml:space="preserve">Ahmed </w:t>
      </w:r>
      <w:r w:rsidR="009C08A9" w:rsidRPr="00DA321E">
        <w:rPr>
          <w:rFonts w:asciiTheme="majorBidi" w:eastAsia="Times New Roman" w:hAnsiTheme="majorBidi" w:cstheme="majorBidi"/>
          <w:b/>
          <w:i/>
          <w:color w:val="000000"/>
          <w:sz w:val="24"/>
          <w:szCs w:val="24"/>
        </w:rPr>
        <w:t xml:space="preserve">et al., </w:t>
      </w:r>
      <w:r w:rsidR="009C08A9" w:rsidRPr="00DA321E">
        <w:rPr>
          <w:rFonts w:asciiTheme="majorBidi" w:eastAsia="Times New Roman" w:hAnsiTheme="majorBidi" w:cstheme="majorBidi"/>
          <w:b/>
          <w:color w:val="000000"/>
          <w:sz w:val="24"/>
          <w:szCs w:val="24"/>
        </w:rPr>
        <w:t xml:space="preserve">(2006), </w:t>
      </w:r>
      <w:r w:rsidR="009C08A9" w:rsidRPr="00DA321E">
        <w:rPr>
          <w:rFonts w:asciiTheme="majorBidi" w:eastAsia="Times New Roman" w:hAnsiTheme="majorBidi" w:cstheme="majorBidi"/>
          <w:color w:val="000000"/>
          <w:sz w:val="24"/>
          <w:szCs w:val="24"/>
        </w:rPr>
        <w:t>and dis agree with</w:t>
      </w:r>
      <w:r w:rsidR="009C08A9" w:rsidRPr="00DA321E">
        <w:rPr>
          <w:rFonts w:asciiTheme="majorBidi" w:eastAsia="Times New Roman" w:hAnsiTheme="majorBidi" w:cstheme="majorBidi"/>
          <w:b/>
          <w:color w:val="000000"/>
          <w:sz w:val="24"/>
          <w:szCs w:val="24"/>
        </w:rPr>
        <w:t xml:space="preserve"> EI-</w:t>
      </w:r>
      <w:r w:rsidR="009C08A9" w:rsidRPr="00DA321E">
        <w:rPr>
          <w:rFonts w:asciiTheme="majorBidi" w:eastAsia="Times New Roman" w:hAnsiTheme="majorBidi" w:cstheme="majorBidi"/>
          <w:b/>
          <w:color w:val="000000"/>
          <w:sz w:val="24"/>
          <w:szCs w:val="24"/>
        </w:rPr>
        <w:lastRenderedPageBreak/>
        <w:t xml:space="preserve">Mahrouk and Zaki, (2005).  </w:t>
      </w:r>
      <w:r w:rsidR="009C08A9" w:rsidRPr="00DA321E">
        <w:rPr>
          <w:rFonts w:asciiTheme="majorBidi" w:eastAsia="Times New Roman" w:hAnsiTheme="majorBidi" w:cstheme="majorBidi"/>
          <w:color w:val="000000"/>
          <w:sz w:val="24"/>
          <w:szCs w:val="24"/>
        </w:rPr>
        <w:t xml:space="preserve">These unsimilar results were attributed to different types of antibiotics groups used by other researchers in addition to physiological differences between infected animals, also misused of antibiotics in treatments without applying the culture and sensitivity test play an important roles in sensitivity effecte of choosing drugs. Meanwhile Streptomycin, Amoxicillin, Cloxacillin, Penicillin and Ampicillin were the most antibiotics resistant drugs used for clinical mastitis treatment these results. These results were in agreement with </w:t>
      </w:r>
      <w:r w:rsidR="009C08A9" w:rsidRPr="00DA321E">
        <w:rPr>
          <w:rFonts w:asciiTheme="majorBidi" w:eastAsia="Times New Roman" w:hAnsiTheme="majorBidi" w:cstheme="majorBidi"/>
          <w:b/>
          <w:color w:val="000000"/>
          <w:sz w:val="24"/>
          <w:szCs w:val="24"/>
        </w:rPr>
        <w:t>Ayman et al ., (2012 ), and (Bagré et al., 2014).</w:t>
      </w:r>
      <w:r w:rsidR="009C08A9">
        <w:rPr>
          <w:rFonts w:asciiTheme="majorBidi" w:eastAsia="Times New Roman" w:hAnsiTheme="majorBidi" w:cstheme="majorBidi"/>
          <w:b/>
          <w:color w:val="000000"/>
          <w:sz w:val="24"/>
          <w:szCs w:val="24"/>
        </w:rPr>
        <w:t xml:space="preserve"> </w:t>
      </w:r>
      <w:r w:rsidR="00AC2617" w:rsidRPr="00DA321E">
        <w:rPr>
          <w:rFonts w:asciiTheme="majorBidi" w:eastAsia="Times New Roman" w:hAnsiTheme="majorBidi" w:cstheme="majorBidi"/>
          <w:b/>
          <w:color w:val="000000"/>
          <w:sz w:val="24"/>
          <w:szCs w:val="24"/>
        </w:rPr>
        <w:t>T</w:t>
      </w:r>
      <w:r w:rsidR="00AC2617" w:rsidRPr="00DA321E">
        <w:rPr>
          <w:rFonts w:asciiTheme="majorBidi" w:eastAsia="Times New Roman" w:hAnsiTheme="majorBidi" w:cstheme="majorBidi"/>
          <w:color w:val="000000"/>
          <w:sz w:val="24"/>
          <w:szCs w:val="24"/>
        </w:rPr>
        <w:t>his difference may be due to effect of weather,locations,sys</w:t>
      </w:r>
      <w:r w:rsidR="00B204F9" w:rsidRPr="00DA321E">
        <w:rPr>
          <w:rFonts w:asciiTheme="majorBidi" w:eastAsia="Times New Roman" w:hAnsiTheme="majorBidi" w:cstheme="majorBidi"/>
          <w:color w:val="000000"/>
          <w:sz w:val="24"/>
          <w:szCs w:val="24"/>
        </w:rPr>
        <w:t>tems of the farms and manegment</w:t>
      </w:r>
      <w:r w:rsidR="00AC2617" w:rsidRPr="00DA321E">
        <w:rPr>
          <w:rFonts w:asciiTheme="majorBidi" w:eastAsia="Times New Roman" w:hAnsiTheme="majorBidi" w:cstheme="majorBidi"/>
          <w:color w:val="000000"/>
          <w:sz w:val="24"/>
          <w:szCs w:val="24"/>
        </w:rPr>
        <w:t>.</w:t>
      </w:r>
      <w:r w:rsidR="00B204F9"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color w:val="000000"/>
          <w:sz w:val="24"/>
          <w:szCs w:val="24"/>
        </w:rPr>
        <w:t xml:space="preserve">The PCR technique showed that high virulence of </w:t>
      </w:r>
      <w:r w:rsidR="004B04F2" w:rsidRPr="00DA321E">
        <w:rPr>
          <w:rFonts w:asciiTheme="majorBidi" w:eastAsia="Times New Roman" w:hAnsiTheme="majorBidi" w:cstheme="majorBidi"/>
          <w:i/>
          <w:color w:val="000000"/>
          <w:sz w:val="24"/>
          <w:szCs w:val="24"/>
        </w:rPr>
        <w:t xml:space="preserve">E.coli </w:t>
      </w:r>
      <w:r w:rsidR="004B04F2" w:rsidRPr="00DA321E">
        <w:rPr>
          <w:rFonts w:asciiTheme="majorBidi" w:eastAsia="Times New Roman" w:hAnsiTheme="majorBidi" w:cstheme="majorBidi"/>
          <w:color w:val="000000"/>
          <w:sz w:val="24"/>
          <w:szCs w:val="24"/>
        </w:rPr>
        <w:t xml:space="preserve">is </w:t>
      </w:r>
      <w:r w:rsidR="00AC2617" w:rsidRPr="00DA321E">
        <w:rPr>
          <w:rFonts w:asciiTheme="majorBidi" w:eastAsia="Times New Roman" w:hAnsiTheme="majorBidi" w:cstheme="majorBidi"/>
          <w:color w:val="000000"/>
          <w:sz w:val="24"/>
          <w:szCs w:val="24"/>
        </w:rPr>
        <w:t xml:space="preserve">mostly due to its ability to produce a large number of virulence factors that can contribute to different ways to their pathogenicity </w:t>
      </w:r>
      <w:r w:rsidR="00AC2617" w:rsidRPr="00DA321E">
        <w:rPr>
          <w:rFonts w:asciiTheme="majorBidi" w:eastAsia="Times New Roman" w:hAnsiTheme="majorBidi" w:cstheme="majorBidi"/>
          <w:b/>
          <w:color w:val="000000"/>
          <w:sz w:val="24"/>
          <w:szCs w:val="24"/>
        </w:rPr>
        <w:t>(</w:t>
      </w:r>
      <w:r w:rsidR="004B04F2" w:rsidRPr="00DA321E">
        <w:rPr>
          <w:rFonts w:asciiTheme="majorBidi" w:eastAsia="Times New Roman" w:hAnsiTheme="majorBidi" w:cstheme="majorBidi"/>
          <w:b/>
          <w:color w:val="000000"/>
          <w:sz w:val="24"/>
          <w:szCs w:val="24"/>
        </w:rPr>
        <w:t xml:space="preserve">Kempf </w:t>
      </w:r>
      <w:r w:rsidR="00AC2617" w:rsidRPr="00DA321E">
        <w:rPr>
          <w:rFonts w:asciiTheme="majorBidi" w:eastAsia="Times New Roman" w:hAnsiTheme="majorBidi" w:cstheme="majorBidi"/>
          <w:b/>
          <w:color w:val="000000"/>
          <w:sz w:val="24"/>
          <w:szCs w:val="24"/>
        </w:rPr>
        <w:t>et al., 2016</w:t>
      </w:r>
      <w:r w:rsidR="00AC2617" w:rsidRPr="00DA321E">
        <w:rPr>
          <w:rFonts w:asciiTheme="majorBidi" w:eastAsia="Times New Roman" w:hAnsiTheme="majorBidi" w:cstheme="majorBidi"/>
          <w:color w:val="000000"/>
          <w:sz w:val="24"/>
          <w:szCs w:val="24"/>
        </w:rPr>
        <w:t xml:space="preserve">). The real-time PCR was used by </w:t>
      </w:r>
      <w:r w:rsidR="00AC2617" w:rsidRPr="00DA321E">
        <w:rPr>
          <w:rFonts w:asciiTheme="majorBidi" w:eastAsia="Times New Roman" w:hAnsiTheme="majorBidi" w:cstheme="majorBidi"/>
          <w:b/>
          <w:color w:val="000000"/>
          <w:sz w:val="24"/>
          <w:szCs w:val="24"/>
        </w:rPr>
        <w:t xml:space="preserve">Jenkins </w:t>
      </w:r>
      <w:r w:rsidR="00AC2617" w:rsidRPr="00DA321E">
        <w:rPr>
          <w:rFonts w:asciiTheme="majorBidi" w:eastAsia="Times New Roman" w:hAnsiTheme="majorBidi" w:cstheme="majorBidi"/>
          <w:b/>
          <w:i/>
          <w:color w:val="000000"/>
          <w:sz w:val="24"/>
          <w:szCs w:val="24"/>
        </w:rPr>
        <w:t>et al</w:t>
      </w:r>
      <w:r w:rsidR="00AC2617" w:rsidRPr="00DA321E">
        <w:rPr>
          <w:rFonts w:asciiTheme="majorBidi" w:eastAsia="Times New Roman" w:hAnsiTheme="majorBidi" w:cstheme="majorBidi"/>
          <w:b/>
          <w:color w:val="000000"/>
          <w:sz w:val="24"/>
          <w:szCs w:val="24"/>
        </w:rPr>
        <w:t>., (2012)</w:t>
      </w:r>
      <w:r w:rsidR="00AC2617" w:rsidRPr="00DA321E">
        <w:rPr>
          <w:rFonts w:asciiTheme="majorBidi" w:eastAsia="Times New Roman" w:hAnsiTheme="majorBidi" w:cstheme="majorBidi"/>
          <w:color w:val="000000"/>
          <w:sz w:val="24"/>
          <w:szCs w:val="24"/>
        </w:rPr>
        <w:t xml:space="preserve"> for detection and characterization of verocytotoxigenic </w:t>
      </w:r>
      <w:r w:rsidR="00AC2617" w:rsidRPr="00DA321E">
        <w:rPr>
          <w:rFonts w:asciiTheme="majorBidi" w:eastAsia="Times New Roman" w:hAnsiTheme="majorBidi" w:cstheme="majorBidi"/>
          <w:i/>
          <w:color w:val="000000"/>
          <w:sz w:val="24"/>
          <w:szCs w:val="24"/>
        </w:rPr>
        <w:t>Escherichia coli</w:t>
      </w:r>
      <w:r w:rsidR="00AC2617" w:rsidRPr="00DA321E">
        <w:rPr>
          <w:rFonts w:asciiTheme="majorBidi" w:eastAsia="Times New Roman" w:hAnsiTheme="majorBidi" w:cstheme="majorBidi"/>
          <w:color w:val="000000"/>
          <w:sz w:val="24"/>
          <w:szCs w:val="24"/>
        </w:rPr>
        <w:t>, they found tha</w:t>
      </w:r>
      <w:r w:rsidR="004B04F2" w:rsidRPr="00DA321E">
        <w:rPr>
          <w:rFonts w:asciiTheme="majorBidi" w:eastAsia="Times New Roman" w:hAnsiTheme="majorBidi" w:cstheme="majorBidi"/>
          <w:color w:val="000000"/>
          <w:sz w:val="24"/>
          <w:szCs w:val="24"/>
        </w:rPr>
        <w:t>t this test is effective, rapid</w:t>
      </w:r>
      <w:r w:rsidR="00AC2617" w:rsidRPr="00DA321E">
        <w:rPr>
          <w:rFonts w:asciiTheme="majorBidi" w:eastAsia="Times New Roman" w:hAnsiTheme="majorBidi" w:cstheme="majorBidi"/>
          <w:color w:val="000000"/>
          <w:sz w:val="24"/>
          <w:szCs w:val="24"/>
        </w:rPr>
        <w:t xml:space="preserve">, screening method for the diagnosis of </w:t>
      </w:r>
      <w:r w:rsidR="00AC2617" w:rsidRPr="00DA321E">
        <w:rPr>
          <w:rFonts w:asciiTheme="majorBidi" w:eastAsia="Times New Roman" w:hAnsiTheme="majorBidi" w:cstheme="majorBidi"/>
          <w:i/>
          <w:iCs/>
          <w:color w:val="000000"/>
          <w:sz w:val="24"/>
          <w:szCs w:val="24"/>
        </w:rPr>
        <w:t>STEC</w:t>
      </w:r>
      <w:r w:rsidR="00AC2617" w:rsidRPr="00DA321E">
        <w:rPr>
          <w:rFonts w:asciiTheme="majorBidi" w:eastAsia="Times New Roman" w:hAnsiTheme="majorBidi" w:cstheme="majorBidi"/>
          <w:color w:val="000000"/>
          <w:sz w:val="24"/>
          <w:szCs w:val="24"/>
        </w:rPr>
        <w:t xml:space="preserve"> from milk specimens.  </w:t>
      </w:r>
      <w:r w:rsidR="00AC2617" w:rsidRPr="00DA321E">
        <w:rPr>
          <w:rFonts w:asciiTheme="majorBidi" w:eastAsia="Times New Roman" w:hAnsiTheme="majorBidi" w:cstheme="majorBidi"/>
          <w:b/>
          <w:color w:val="000000"/>
          <w:sz w:val="24"/>
          <w:szCs w:val="24"/>
        </w:rPr>
        <w:t xml:space="preserve">Chui </w:t>
      </w:r>
      <w:r w:rsidR="00AC2617" w:rsidRPr="00DA321E">
        <w:rPr>
          <w:rFonts w:asciiTheme="majorBidi" w:eastAsia="Times New Roman" w:hAnsiTheme="majorBidi" w:cstheme="majorBidi"/>
          <w:b/>
          <w:i/>
          <w:color w:val="000000"/>
          <w:sz w:val="24"/>
          <w:szCs w:val="24"/>
        </w:rPr>
        <w:t>et al</w:t>
      </w:r>
      <w:r w:rsidR="00AC2617" w:rsidRPr="00DA321E">
        <w:rPr>
          <w:rFonts w:asciiTheme="majorBidi" w:eastAsia="Times New Roman" w:hAnsiTheme="majorBidi" w:cstheme="majorBidi"/>
          <w:b/>
          <w:color w:val="000000"/>
          <w:sz w:val="24"/>
          <w:szCs w:val="24"/>
        </w:rPr>
        <w:t>, (2013)</w:t>
      </w:r>
      <w:r w:rsidR="00AC2617" w:rsidRPr="00DA321E">
        <w:rPr>
          <w:rFonts w:asciiTheme="majorBidi" w:eastAsia="Times New Roman" w:hAnsiTheme="majorBidi" w:cstheme="majorBidi"/>
          <w:color w:val="000000"/>
          <w:sz w:val="24"/>
          <w:szCs w:val="24"/>
        </w:rPr>
        <w:t xml:space="preserve"> reported that real-time PCR method may used as the "gold standa</w:t>
      </w:r>
      <w:r w:rsidR="004B04F2" w:rsidRPr="00DA321E">
        <w:rPr>
          <w:rFonts w:asciiTheme="majorBidi" w:eastAsia="Times New Roman" w:hAnsiTheme="majorBidi" w:cstheme="majorBidi"/>
          <w:color w:val="000000"/>
          <w:sz w:val="24"/>
          <w:szCs w:val="24"/>
        </w:rPr>
        <w:t xml:space="preserve">rd" for diagnosis of serotyped </w:t>
      </w:r>
      <w:r w:rsidR="00AC2617" w:rsidRPr="00DA321E">
        <w:rPr>
          <w:rFonts w:asciiTheme="majorBidi" w:eastAsia="Times New Roman" w:hAnsiTheme="majorBidi" w:cstheme="majorBidi"/>
          <w:i/>
          <w:color w:val="000000"/>
          <w:sz w:val="24"/>
          <w:szCs w:val="24"/>
        </w:rPr>
        <w:t>E. coli</w:t>
      </w:r>
      <w:r w:rsidR="00AC2617" w:rsidRPr="00DA321E">
        <w:rPr>
          <w:rFonts w:asciiTheme="majorBidi" w:eastAsia="Times New Roman" w:hAnsiTheme="majorBidi" w:cstheme="majorBidi"/>
          <w:color w:val="000000"/>
          <w:sz w:val="24"/>
          <w:szCs w:val="24"/>
        </w:rPr>
        <w:t xml:space="preserve"> (O20, O27, O111, O125, O126, O146 and O157). </w:t>
      </w:r>
      <w:r w:rsidR="00AC2617" w:rsidRPr="00DA321E">
        <w:rPr>
          <w:rFonts w:asciiTheme="majorBidi" w:eastAsia="Times New Roman" w:hAnsiTheme="majorBidi" w:cstheme="majorBidi"/>
          <w:i/>
          <w:color w:val="000000"/>
          <w:sz w:val="24"/>
          <w:szCs w:val="24"/>
        </w:rPr>
        <w:t xml:space="preserve">Escherichia coli </w:t>
      </w:r>
      <w:r w:rsidR="00AC2617" w:rsidRPr="00DA321E">
        <w:rPr>
          <w:rFonts w:asciiTheme="majorBidi" w:eastAsia="Times New Roman" w:hAnsiTheme="majorBidi" w:cstheme="majorBidi"/>
          <w:color w:val="000000"/>
          <w:sz w:val="24"/>
          <w:szCs w:val="24"/>
        </w:rPr>
        <w:t xml:space="preserve">produce shiga toxin is now one of the causes of pathogenesis worldwide, cause damage in udder tissue in mastitis infection </w:t>
      </w:r>
      <w:r w:rsidR="00AC2617" w:rsidRPr="00DA321E">
        <w:rPr>
          <w:rFonts w:asciiTheme="majorBidi" w:eastAsia="Times New Roman" w:hAnsiTheme="majorBidi" w:cstheme="majorBidi"/>
          <w:b/>
          <w:color w:val="000000"/>
          <w:sz w:val="24"/>
          <w:szCs w:val="24"/>
        </w:rPr>
        <w:t xml:space="preserve">(Tortora </w:t>
      </w:r>
      <w:r w:rsidR="00AC2617" w:rsidRPr="00DA321E">
        <w:rPr>
          <w:rFonts w:asciiTheme="majorBidi" w:eastAsia="Times New Roman" w:hAnsiTheme="majorBidi" w:cstheme="majorBidi"/>
          <w:b/>
          <w:i/>
          <w:color w:val="000000"/>
          <w:sz w:val="24"/>
          <w:szCs w:val="24"/>
        </w:rPr>
        <w:t>et al</w:t>
      </w:r>
      <w:r w:rsidR="00AC2617" w:rsidRPr="00DA321E">
        <w:rPr>
          <w:rFonts w:asciiTheme="majorBidi" w:eastAsia="Times New Roman" w:hAnsiTheme="majorBidi" w:cstheme="majorBidi"/>
          <w:b/>
          <w:color w:val="000000"/>
          <w:sz w:val="24"/>
          <w:szCs w:val="24"/>
        </w:rPr>
        <w:t>., 2013).</w:t>
      </w:r>
      <w:r w:rsidR="00AC2617" w:rsidRPr="00DA321E">
        <w:rPr>
          <w:rFonts w:asciiTheme="majorBidi" w:eastAsia="Times New Roman" w:hAnsiTheme="majorBidi" w:cstheme="majorBidi"/>
          <w:color w:val="000000"/>
          <w:sz w:val="24"/>
          <w:szCs w:val="24"/>
        </w:rPr>
        <w:t xml:space="preserve"> In the current study, real time PCR assay was used to confirm the diagnosis of  the  </w:t>
      </w:r>
      <w:r w:rsidR="00AC2617" w:rsidRPr="00DA321E">
        <w:rPr>
          <w:rFonts w:asciiTheme="majorBidi" w:eastAsia="Times New Roman" w:hAnsiTheme="majorBidi" w:cstheme="majorBidi"/>
          <w:i/>
          <w:color w:val="000000"/>
          <w:sz w:val="24"/>
          <w:szCs w:val="24"/>
        </w:rPr>
        <w:t>E. coli</w:t>
      </w:r>
      <w:r w:rsidR="00AC2617" w:rsidRPr="00DA321E">
        <w:rPr>
          <w:rFonts w:asciiTheme="majorBidi" w:eastAsia="Times New Roman" w:hAnsiTheme="majorBidi" w:cstheme="majorBidi"/>
          <w:color w:val="000000"/>
          <w:sz w:val="24"/>
          <w:szCs w:val="24"/>
        </w:rPr>
        <w:t xml:space="preserve"> by using five genes and  the  results  of  PCR  assay coincide  with  those of  bacterial  culturing and serotyping methods, which  indicated  that  PCR  assay  was  more  sensitive for detection of this organism. This result is compatible with </w:t>
      </w:r>
      <w:r w:rsidR="00AC2617" w:rsidRPr="00DA321E">
        <w:rPr>
          <w:rFonts w:asciiTheme="majorBidi" w:eastAsia="Times New Roman" w:hAnsiTheme="majorBidi" w:cstheme="majorBidi"/>
          <w:b/>
          <w:color w:val="000000"/>
          <w:sz w:val="24"/>
          <w:szCs w:val="24"/>
        </w:rPr>
        <w:t xml:space="preserve">Rebekka </w:t>
      </w:r>
      <w:r w:rsidR="00AC2617" w:rsidRPr="00DA321E">
        <w:rPr>
          <w:rFonts w:asciiTheme="majorBidi" w:eastAsia="Times New Roman" w:hAnsiTheme="majorBidi" w:cstheme="majorBidi"/>
          <w:b/>
          <w:i/>
          <w:color w:val="000000"/>
          <w:sz w:val="24"/>
          <w:szCs w:val="24"/>
        </w:rPr>
        <w:t>et al</w:t>
      </w:r>
      <w:r w:rsidR="00AC2617" w:rsidRPr="00DA321E">
        <w:rPr>
          <w:rFonts w:asciiTheme="majorBidi" w:eastAsia="Times New Roman" w:hAnsiTheme="majorBidi" w:cstheme="majorBidi"/>
          <w:b/>
          <w:color w:val="000000"/>
          <w:sz w:val="24"/>
          <w:szCs w:val="24"/>
        </w:rPr>
        <w:t>. (2006)</w:t>
      </w:r>
      <w:r w:rsidR="00AC2617" w:rsidRPr="00DA321E">
        <w:rPr>
          <w:rFonts w:asciiTheme="majorBidi" w:eastAsia="Times New Roman" w:hAnsiTheme="majorBidi" w:cstheme="majorBidi"/>
          <w:color w:val="000000"/>
          <w:sz w:val="24"/>
          <w:szCs w:val="24"/>
        </w:rPr>
        <w:t xml:space="preserve"> who recorded a accuracy of real-time PCR for detection of </w:t>
      </w:r>
      <w:r w:rsidR="00AC2617" w:rsidRPr="00DA321E">
        <w:rPr>
          <w:rFonts w:asciiTheme="majorBidi" w:eastAsia="Times New Roman" w:hAnsiTheme="majorBidi" w:cstheme="majorBidi"/>
          <w:i/>
          <w:color w:val="000000"/>
          <w:sz w:val="24"/>
          <w:szCs w:val="24"/>
        </w:rPr>
        <w:t>E. coli</w:t>
      </w:r>
      <w:r w:rsidR="00AC2617" w:rsidRPr="00DA321E">
        <w:rPr>
          <w:rFonts w:asciiTheme="majorBidi" w:eastAsia="Times New Roman" w:hAnsiTheme="majorBidi" w:cstheme="majorBidi"/>
          <w:color w:val="000000"/>
          <w:sz w:val="24"/>
          <w:szCs w:val="24"/>
        </w:rPr>
        <w:t xml:space="preserve"> O111 and O157 and they concluded that this assay was quick diagnostic methods for the presence or absence of </w:t>
      </w:r>
      <w:r w:rsidR="00AC2617" w:rsidRPr="00DA321E">
        <w:rPr>
          <w:rFonts w:asciiTheme="majorBidi" w:eastAsia="Times New Roman" w:hAnsiTheme="majorBidi" w:cstheme="majorBidi"/>
          <w:i/>
          <w:color w:val="000000"/>
          <w:sz w:val="24"/>
          <w:szCs w:val="24"/>
        </w:rPr>
        <w:t>E. coli</w:t>
      </w:r>
      <w:r w:rsidR="00AC2617" w:rsidRPr="00DA321E">
        <w:rPr>
          <w:rFonts w:asciiTheme="majorBidi" w:eastAsia="Times New Roman" w:hAnsiTheme="majorBidi" w:cstheme="majorBidi"/>
          <w:color w:val="000000"/>
          <w:sz w:val="24"/>
          <w:szCs w:val="24"/>
        </w:rPr>
        <w:t xml:space="preserve"> strains. The molecular results for </w:t>
      </w:r>
      <w:r w:rsidR="00AC2617" w:rsidRPr="00DA321E">
        <w:rPr>
          <w:rFonts w:asciiTheme="majorBidi" w:eastAsia="Times New Roman" w:hAnsiTheme="majorBidi" w:cstheme="majorBidi"/>
          <w:i/>
          <w:color w:val="000000"/>
          <w:sz w:val="24"/>
          <w:szCs w:val="24"/>
        </w:rPr>
        <w:t>E.coli</w:t>
      </w:r>
      <w:r w:rsidR="00AC2617" w:rsidRPr="00DA321E">
        <w:rPr>
          <w:rFonts w:asciiTheme="majorBidi" w:eastAsia="Times New Roman" w:hAnsiTheme="majorBidi" w:cstheme="majorBidi"/>
          <w:color w:val="000000"/>
          <w:sz w:val="24"/>
          <w:szCs w:val="24"/>
        </w:rPr>
        <w:t xml:space="preserve"> PCR using sets of primers was used for gnotypic detection of virulence genes that may play arole in pathogenecity of </w:t>
      </w:r>
      <w:r w:rsidR="00AC2617" w:rsidRPr="00DA321E">
        <w:rPr>
          <w:rFonts w:asciiTheme="majorBidi" w:eastAsia="Times New Roman" w:hAnsiTheme="majorBidi" w:cstheme="majorBidi"/>
          <w:i/>
          <w:color w:val="000000"/>
          <w:sz w:val="24"/>
          <w:szCs w:val="24"/>
        </w:rPr>
        <w:t>E.coli.</w:t>
      </w:r>
      <w:r w:rsidR="00F12258" w:rsidRPr="00DA321E">
        <w:rPr>
          <w:rFonts w:asciiTheme="majorBidi" w:eastAsia="Times New Roman" w:hAnsiTheme="majorBidi" w:cstheme="majorBidi"/>
          <w:color w:val="000000"/>
          <w:sz w:val="24"/>
          <w:szCs w:val="24"/>
        </w:rPr>
        <w:t xml:space="preserve"> We studied five genes: </w:t>
      </w:r>
      <w:r w:rsidR="00F12258" w:rsidRPr="00DA321E">
        <w:rPr>
          <w:rFonts w:asciiTheme="majorBidi" w:eastAsia="Times New Roman" w:hAnsiTheme="majorBidi" w:cstheme="majorBidi"/>
          <w:i/>
          <w:iCs/>
          <w:color w:val="000000"/>
          <w:sz w:val="24"/>
          <w:szCs w:val="24"/>
        </w:rPr>
        <w:t>pho</w:t>
      </w:r>
      <w:r w:rsidR="00F12258" w:rsidRPr="009C08A9">
        <w:rPr>
          <w:rFonts w:asciiTheme="majorBidi" w:eastAsia="Times New Roman" w:hAnsiTheme="majorBidi" w:cstheme="majorBidi"/>
          <w:color w:val="000000"/>
          <w:sz w:val="24"/>
          <w:szCs w:val="24"/>
        </w:rPr>
        <w:t>A</w:t>
      </w:r>
      <w:r w:rsidR="00AC2617" w:rsidRPr="00DA321E">
        <w:rPr>
          <w:rFonts w:asciiTheme="majorBidi" w:eastAsia="Times New Roman" w:hAnsiTheme="majorBidi" w:cstheme="majorBidi"/>
          <w:i/>
          <w:iCs/>
          <w:color w:val="000000"/>
          <w:sz w:val="24"/>
          <w:szCs w:val="24"/>
        </w:rPr>
        <w:t>,</w:t>
      </w:r>
      <w:r w:rsidR="00F12258" w:rsidRPr="00DA321E">
        <w:rPr>
          <w:rFonts w:asciiTheme="majorBidi" w:eastAsia="Times New Roman" w:hAnsiTheme="majorBidi" w:cstheme="majorBidi"/>
          <w:i/>
          <w:iCs/>
          <w:color w:val="000000"/>
          <w:sz w:val="24"/>
          <w:szCs w:val="24"/>
        </w:rPr>
        <w:t xml:space="preserve"> o</w:t>
      </w:r>
      <w:r w:rsidR="00AC2617" w:rsidRPr="00DA321E">
        <w:rPr>
          <w:rFonts w:asciiTheme="majorBidi" w:eastAsia="Times New Roman" w:hAnsiTheme="majorBidi" w:cstheme="majorBidi"/>
          <w:i/>
          <w:iCs/>
          <w:color w:val="000000"/>
          <w:sz w:val="24"/>
          <w:szCs w:val="24"/>
        </w:rPr>
        <w:t>mp</w:t>
      </w:r>
      <w:r w:rsidR="00AC2617" w:rsidRPr="009C08A9">
        <w:rPr>
          <w:rFonts w:asciiTheme="majorBidi" w:eastAsia="Times New Roman" w:hAnsiTheme="majorBidi" w:cstheme="majorBidi"/>
          <w:color w:val="000000"/>
          <w:sz w:val="24"/>
          <w:szCs w:val="24"/>
        </w:rPr>
        <w:t>A</w:t>
      </w:r>
      <w:r w:rsidR="00AC2617" w:rsidRPr="00DA321E">
        <w:rPr>
          <w:rFonts w:asciiTheme="majorBidi" w:eastAsia="Times New Roman" w:hAnsiTheme="majorBidi" w:cstheme="majorBidi"/>
          <w:color w:val="000000"/>
          <w:sz w:val="24"/>
          <w:szCs w:val="24"/>
        </w:rPr>
        <w:t xml:space="preserve">, </w:t>
      </w:r>
      <w:r w:rsidR="004B04F2" w:rsidRPr="00DA321E">
        <w:rPr>
          <w:rFonts w:asciiTheme="majorBidi" w:eastAsia="Times New Roman" w:hAnsiTheme="majorBidi" w:cstheme="majorBidi"/>
          <w:i/>
          <w:iCs/>
          <w:color w:val="000000"/>
          <w:sz w:val="24"/>
          <w:szCs w:val="24"/>
        </w:rPr>
        <w:t>fim</w:t>
      </w:r>
      <w:r w:rsidR="004B04F2" w:rsidRPr="009C08A9">
        <w:rPr>
          <w:rFonts w:asciiTheme="majorBidi" w:eastAsia="Times New Roman" w:hAnsiTheme="majorBidi" w:cstheme="majorBidi"/>
          <w:color w:val="000000"/>
          <w:sz w:val="24"/>
          <w:szCs w:val="24"/>
        </w:rPr>
        <w:t>H</w:t>
      </w:r>
      <w:r w:rsidR="00AC2617" w:rsidRPr="00DA321E">
        <w:rPr>
          <w:rFonts w:asciiTheme="majorBidi" w:eastAsia="Times New Roman" w:hAnsiTheme="majorBidi" w:cstheme="majorBidi"/>
          <w:i/>
          <w:iCs/>
          <w:color w:val="000000"/>
          <w:sz w:val="24"/>
          <w:szCs w:val="24"/>
        </w:rPr>
        <w:t>,</w:t>
      </w:r>
      <w:r w:rsidR="004B04F2" w:rsidRPr="00DA321E">
        <w:rPr>
          <w:rFonts w:asciiTheme="majorBidi" w:eastAsia="Times New Roman" w:hAnsiTheme="majorBidi" w:cstheme="majorBidi"/>
          <w:i/>
          <w:iCs/>
          <w:color w:val="000000"/>
          <w:sz w:val="24"/>
          <w:szCs w:val="24"/>
        </w:rPr>
        <w:t xml:space="preserve"> </w:t>
      </w:r>
      <w:r w:rsidR="00AC2617" w:rsidRPr="00DA321E">
        <w:rPr>
          <w:rFonts w:asciiTheme="majorBidi" w:eastAsia="Times New Roman" w:hAnsiTheme="majorBidi" w:cstheme="majorBidi"/>
          <w:i/>
          <w:iCs/>
          <w:color w:val="000000"/>
          <w:sz w:val="24"/>
          <w:szCs w:val="24"/>
        </w:rPr>
        <w:t xml:space="preserve">Stx1 </w:t>
      </w:r>
      <w:r w:rsidR="00AC2617" w:rsidRPr="00DA321E">
        <w:rPr>
          <w:rFonts w:asciiTheme="majorBidi" w:eastAsia="Times New Roman" w:hAnsiTheme="majorBidi" w:cstheme="majorBidi"/>
          <w:color w:val="000000"/>
          <w:sz w:val="24"/>
          <w:szCs w:val="24"/>
        </w:rPr>
        <w:t>and</w:t>
      </w:r>
      <w:r w:rsidR="00B204F9" w:rsidRPr="00DA321E">
        <w:rPr>
          <w:rFonts w:asciiTheme="majorBidi" w:eastAsia="Times New Roman" w:hAnsiTheme="majorBidi" w:cstheme="majorBidi"/>
          <w:i/>
          <w:iCs/>
          <w:color w:val="000000"/>
          <w:sz w:val="24"/>
          <w:szCs w:val="24"/>
        </w:rPr>
        <w:t xml:space="preserve"> </w:t>
      </w:r>
      <w:r w:rsidR="00AC2617" w:rsidRPr="00DA321E">
        <w:rPr>
          <w:rFonts w:asciiTheme="majorBidi" w:eastAsia="Times New Roman" w:hAnsiTheme="majorBidi" w:cstheme="majorBidi"/>
          <w:i/>
          <w:iCs/>
          <w:color w:val="000000"/>
          <w:sz w:val="24"/>
          <w:szCs w:val="24"/>
        </w:rPr>
        <w:t>Stx2</w:t>
      </w:r>
      <w:r w:rsidR="00AC2617" w:rsidRPr="00DA321E">
        <w:rPr>
          <w:rFonts w:asciiTheme="majorBidi" w:eastAsia="Times New Roman" w:hAnsiTheme="majorBidi" w:cstheme="majorBidi"/>
          <w:color w:val="000000"/>
          <w:sz w:val="24"/>
          <w:szCs w:val="24"/>
        </w:rPr>
        <w:t xml:space="preserve">.  PCR </w:t>
      </w:r>
      <w:r w:rsidR="00F12258" w:rsidRPr="00DA321E">
        <w:rPr>
          <w:rFonts w:asciiTheme="majorBidi" w:eastAsia="Times New Roman" w:hAnsiTheme="majorBidi" w:cstheme="majorBidi"/>
          <w:color w:val="000000"/>
          <w:sz w:val="24"/>
          <w:szCs w:val="24"/>
        </w:rPr>
        <w:t xml:space="preserve">results showed that the genes: </w:t>
      </w:r>
      <w:r w:rsidR="00F12258" w:rsidRPr="00DA321E">
        <w:rPr>
          <w:rFonts w:asciiTheme="majorBidi" w:eastAsia="Times New Roman" w:hAnsiTheme="majorBidi" w:cstheme="majorBidi"/>
          <w:i/>
          <w:iCs/>
          <w:color w:val="000000"/>
          <w:sz w:val="24"/>
          <w:szCs w:val="24"/>
        </w:rPr>
        <w:t>pho</w:t>
      </w:r>
      <w:r w:rsidR="00F12258" w:rsidRPr="009C08A9">
        <w:rPr>
          <w:rFonts w:asciiTheme="majorBidi" w:eastAsia="Times New Roman" w:hAnsiTheme="majorBidi" w:cstheme="majorBidi"/>
          <w:color w:val="000000"/>
          <w:sz w:val="24"/>
          <w:szCs w:val="24"/>
        </w:rPr>
        <w:t>A</w:t>
      </w:r>
      <w:r w:rsidR="00F12258" w:rsidRPr="00DA321E">
        <w:rPr>
          <w:rFonts w:asciiTheme="majorBidi" w:eastAsia="Times New Roman" w:hAnsiTheme="majorBidi" w:cstheme="majorBidi"/>
          <w:i/>
          <w:iCs/>
          <w:color w:val="000000"/>
          <w:sz w:val="24"/>
          <w:szCs w:val="24"/>
        </w:rPr>
        <w:t>, o</w:t>
      </w:r>
      <w:r w:rsidR="00AC2617" w:rsidRPr="00DA321E">
        <w:rPr>
          <w:rFonts w:asciiTheme="majorBidi" w:eastAsia="Times New Roman" w:hAnsiTheme="majorBidi" w:cstheme="majorBidi"/>
          <w:i/>
          <w:iCs/>
          <w:color w:val="000000"/>
          <w:sz w:val="24"/>
          <w:szCs w:val="24"/>
        </w:rPr>
        <w:t>mp</w:t>
      </w:r>
      <w:r w:rsidR="00AC2617" w:rsidRPr="009C08A9">
        <w:rPr>
          <w:rFonts w:asciiTheme="majorBidi" w:eastAsia="Times New Roman" w:hAnsiTheme="majorBidi" w:cstheme="majorBidi"/>
          <w:color w:val="000000"/>
          <w:sz w:val="24"/>
          <w:szCs w:val="24"/>
        </w:rPr>
        <w:t>A</w:t>
      </w:r>
      <w:r w:rsidR="00AC2617" w:rsidRPr="00DA321E">
        <w:rPr>
          <w:rFonts w:asciiTheme="majorBidi" w:eastAsia="Times New Roman" w:hAnsiTheme="majorBidi" w:cstheme="majorBidi"/>
          <w:i/>
          <w:iCs/>
          <w:color w:val="000000"/>
          <w:sz w:val="24"/>
          <w:szCs w:val="24"/>
        </w:rPr>
        <w:t xml:space="preserve"> </w:t>
      </w:r>
      <w:r w:rsidR="00AC2617" w:rsidRPr="00DA321E">
        <w:rPr>
          <w:rFonts w:asciiTheme="majorBidi" w:eastAsia="Times New Roman" w:hAnsiTheme="majorBidi" w:cstheme="majorBidi"/>
          <w:color w:val="000000"/>
          <w:sz w:val="24"/>
          <w:szCs w:val="24"/>
        </w:rPr>
        <w:t>and</w:t>
      </w:r>
      <w:r w:rsidR="00AC2617" w:rsidRPr="00DA321E">
        <w:rPr>
          <w:rFonts w:asciiTheme="majorBidi" w:eastAsia="Times New Roman" w:hAnsiTheme="majorBidi" w:cstheme="majorBidi"/>
          <w:i/>
          <w:iCs/>
          <w:color w:val="000000"/>
          <w:sz w:val="24"/>
          <w:szCs w:val="24"/>
        </w:rPr>
        <w:t xml:space="preserve"> fim</w:t>
      </w:r>
      <w:r w:rsidR="00AC2617" w:rsidRPr="009C08A9">
        <w:rPr>
          <w:rFonts w:asciiTheme="majorBidi" w:eastAsia="Times New Roman" w:hAnsiTheme="majorBidi" w:cstheme="majorBidi"/>
          <w:color w:val="000000"/>
          <w:sz w:val="24"/>
          <w:szCs w:val="24"/>
        </w:rPr>
        <w:t>H</w:t>
      </w:r>
      <w:r w:rsidR="00AC2617" w:rsidRPr="00DA321E">
        <w:rPr>
          <w:rFonts w:asciiTheme="majorBidi" w:eastAsia="Times New Roman" w:hAnsiTheme="majorBidi" w:cstheme="majorBidi"/>
          <w:color w:val="000000"/>
          <w:sz w:val="24"/>
          <w:szCs w:val="24"/>
        </w:rPr>
        <w:t xml:space="preserve"> were detected i</w:t>
      </w:r>
      <w:r w:rsidR="004B04F2" w:rsidRPr="00DA321E">
        <w:rPr>
          <w:rFonts w:asciiTheme="majorBidi" w:eastAsia="Times New Roman" w:hAnsiTheme="majorBidi" w:cstheme="majorBidi"/>
          <w:color w:val="000000"/>
          <w:sz w:val="24"/>
          <w:szCs w:val="24"/>
        </w:rPr>
        <w:t xml:space="preserve">n five selected strains, while </w:t>
      </w:r>
      <w:r w:rsidR="00AC2617" w:rsidRPr="00DA321E">
        <w:rPr>
          <w:rFonts w:asciiTheme="majorBidi" w:eastAsia="Times New Roman" w:hAnsiTheme="majorBidi" w:cstheme="majorBidi"/>
          <w:color w:val="000000"/>
          <w:sz w:val="24"/>
          <w:szCs w:val="24"/>
        </w:rPr>
        <w:t>the genes,</w:t>
      </w:r>
      <w:r w:rsidR="004B04F2"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i/>
          <w:iCs/>
          <w:color w:val="000000"/>
          <w:sz w:val="24"/>
          <w:szCs w:val="24"/>
        </w:rPr>
        <w:t xml:space="preserve">Stx1 </w:t>
      </w:r>
      <w:r w:rsidR="00AC2617" w:rsidRPr="00DA321E">
        <w:rPr>
          <w:rFonts w:asciiTheme="majorBidi" w:eastAsia="Times New Roman" w:hAnsiTheme="majorBidi" w:cstheme="majorBidi"/>
          <w:color w:val="000000"/>
          <w:sz w:val="24"/>
          <w:szCs w:val="24"/>
        </w:rPr>
        <w:t>and</w:t>
      </w:r>
      <w:r w:rsidR="00AC2617" w:rsidRPr="00DA321E">
        <w:rPr>
          <w:rFonts w:asciiTheme="majorBidi" w:eastAsia="Times New Roman" w:hAnsiTheme="majorBidi" w:cstheme="majorBidi"/>
          <w:i/>
          <w:iCs/>
          <w:color w:val="000000"/>
          <w:sz w:val="24"/>
          <w:szCs w:val="24"/>
        </w:rPr>
        <w:t xml:space="preserve"> Stx2</w:t>
      </w:r>
      <w:r w:rsidR="00AC2617" w:rsidRPr="00DA321E">
        <w:rPr>
          <w:rFonts w:asciiTheme="majorBidi" w:eastAsia="Times New Roman" w:hAnsiTheme="majorBidi" w:cstheme="majorBidi"/>
          <w:color w:val="000000"/>
          <w:sz w:val="24"/>
          <w:szCs w:val="24"/>
        </w:rPr>
        <w:t xml:space="preserve"> were negative in this same strains (fig.1,</w:t>
      </w:r>
      <w:r w:rsidR="00B204F9" w:rsidRPr="00DA321E">
        <w:rPr>
          <w:rFonts w:asciiTheme="majorBidi" w:eastAsia="Times New Roman" w:hAnsiTheme="majorBidi" w:cstheme="majorBidi"/>
          <w:color w:val="000000"/>
          <w:sz w:val="24"/>
          <w:szCs w:val="24"/>
        </w:rPr>
        <w:t xml:space="preserve"> </w:t>
      </w:r>
      <w:r w:rsidR="007E60B5">
        <w:rPr>
          <w:rFonts w:asciiTheme="majorBidi" w:eastAsia="Times New Roman" w:hAnsiTheme="majorBidi" w:cstheme="majorBidi"/>
          <w:color w:val="000000"/>
          <w:sz w:val="24"/>
          <w:szCs w:val="24"/>
        </w:rPr>
        <w:t>2 and 3)</w:t>
      </w:r>
      <w:r w:rsidR="00AC2617"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i/>
          <w:iCs/>
          <w:color w:val="000000"/>
          <w:sz w:val="24"/>
          <w:szCs w:val="24"/>
        </w:rPr>
        <w:t xml:space="preserve">Stx1 </w:t>
      </w:r>
      <w:r w:rsidR="00AC2617" w:rsidRPr="00DA321E">
        <w:rPr>
          <w:rFonts w:asciiTheme="majorBidi" w:eastAsia="Times New Roman" w:hAnsiTheme="majorBidi" w:cstheme="majorBidi"/>
          <w:color w:val="000000"/>
          <w:sz w:val="24"/>
          <w:szCs w:val="24"/>
        </w:rPr>
        <w:t>and</w:t>
      </w:r>
      <w:r w:rsidR="00AC2617" w:rsidRPr="00DA321E">
        <w:rPr>
          <w:rFonts w:asciiTheme="majorBidi" w:eastAsia="Times New Roman" w:hAnsiTheme="majorBidi" w:cstheme="majorBidi"/>
          <w:i/>
          <w:iCs/>
          <w:color w:val="000000"/>
          <w:sz w:val="24"/>
          <w:szCs w:val="24"/>
        </w:rPr>
        <w:t xml:space="preserve"> Stx2</w:t>
      </w:r>
      <w:r w:rsidR="00AC2617" w:rsidRPr="00DA321E">
        <w:rPr>
          <w:rFonts w:asciiTheme="majorBidi" w:eastAsia="Times New Roman" w:hAnsiTheme="majorBidi" w:cstheme="majorBidi"/>
          <w:color w:val="000000"/>
          <w:sz w:val="24"/>
          <w:szCs w:val="24"/>
        </w:rPr>
        <w:t xml:space="preserve"> gens of virulent</w:t>
      </w:r>
      <w:r w:rsidR="00AC2617" w:rsidRPr="00DA321E">
        <w:rPr>
          <w:rFonts w:asciiTheme="majorBidi" w:eastAsia="Times New Roman" w:hAnsiTheme="majorBidi" w:cstheme="majorBidi"/>
          <w:i/>
          <w:color w:val="000000"/>
          <w:sz w:val="24"/>
          <w:szCs w:val="24"/>
        </w:rPr>
        <w:t xml:space="preserve"> E.coli </w:t>
      </w:r>
      <w:r w:rsidR="00AC2617" w:rsidRPr="00DA321E">
        <w:rPr>
          <w:rFonts w:asciiTheme="majorBidi" w:eastAsia="Times New Roman" w:hAnsiTheme="majorBidi" w:cstheme="majorBidi"/>
          <w:color w:val="000000"/>
          <w:sz w:val="24"/>
          <w:szCs w:val="24"/>
        </w:rPr>
        <w:t xml:space="preserve">were detected from another tow tested strains of </w:t>
      </w:r>
      <w:r w:rsidR="00AC2617" w:rsidRPr="00DA321E">
        <w:rPr>
          <w:rFonts w:asciiTheme="majorBidi" w:eastAsia="Times New Roman" w:hAnsiTheme="majorBidi" w:cstheme="majorBidi"/>
          <w:i/>
          <w:color w:val="000000"/>
          <w:sz w:val="24"/>
          <w:szCs w:val="24"/>
        </w:rPr>
        <w:t>E.coli</w:t>
      </w:r>
      <w:r w:rsidR="00AC2617" w:rsidRPr="00DA321E">
        <w:rPr>
          <w:rFonts w:asciiTheme="majorBidi" w:eastAsia="Times New Roman" w:hAnsiTheme="majorBidi" w:cstheme="majorBidi"/>
          <w:color w:val="000000"/>
          <w:sz w:val="24"/>
          <w:szCs w:val="24"/>
        </w:rPr>
        <w:t xml:space="preserve"> isolated microorganism, shiga prevalence of </w:t>
      </w:r>
      <w:r w:rsidR="00AC2617" w:rsidRPr="00DA321E">
        <w:rPr>
          <w:rFonts w:asciiTheme="majorBidi" w:eastAsia="Times New Roman" w:hAnsiTheme="majorBidi" w:cstheme="majorBidi"/>
          <w:i/>
          <w:iCs/>
          <w:color w:val="000000"/>
          <w:sz w:val="24"/>
          <w:szCs w:val="24"/>
        </w:rPr>
        <w:t>shiga toxin</w:t>
      </w:r>
      <w:r w:rsidR="00B204F9" w:rsidRPr="00DA321E">
        <w:rPr>
          <w:rFonts w:asciiTheme="majorBidi" w:eastAsia="Times New Roman" w:hAnsiTheme="majorBidi" w:cstheme="majorBidi"/>
          <w:color w:val="000000"/>
          <w:sz w:val="24"/>
          <w:szCs w:val="24"/>
        </w:rPr>
        <w:t xml:space="preserve"> were in (O157 and O111) (fig.4)</w:t>
      </w:r>
      <w:r w:rsidR="00AC2617" w:rsidRPr="00DA321E">
        <w:rPr>
          <w:rFonts w:asciiTheme="majorBidi" w:eastAsia="Times New Roman" w:hAnsiTheme="majorBidi" w:cstheme="majorBidi"/>
          <w:color w:val="000000"/>
          <w:sz w:val="24"/>
          <w:szCs w:val="24"/>
        </w:rPr>
        <w:t>.</w:t>
      </w:r>
      <w:r w:rsidR="00B204F9"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color w:val="000000"/>
          <w:sz w:val="24"/>
          <w:szCs w:val="24"/>
        </w:rPr>
        <w:t xml:space="preserve"> All studied strains were gave a positive results for virulence </w:t>
      </w:r>
      <w:r w:rsidR="00AC2617" w:rsidRPr="00DA321E">
        <w:rPr>
          <w:rFonts w:asciiTheme="majorBidi" w:eastAsia="Times New Roman" w:hAnsiTheme="majorBidi" w:cstheme="majorBidi"/>
          <w:i/>
          <w:iCs/>
          <w:color w:val="000000"/>
          <w:sz w:val="24"/>
          <w:szCs w:val="24"/>
        </w:rPr>
        <w:t>E.coli</w:t>
      </w:r>
      <w:r w:rsidR="00AC2617" w:rsidRPr="00DA321E">
        <w:rPr>
          <w:rFonts w:asciiTheme="majorBidi" w:eastAsia="Times New Roman" w:hAnsiTheme="majorBidi" w:cstheme="majorBidi"/>
          <w:color w:val="000000"/>
          <w:sz w:val="24"/>
          <w:szCs w:val="24"/>
        </w:rPr>
        <w:t xml:space="preserve"> genes</w:t>
      </w:r>
      <w:r w:rsidR="00AC2617" w:rsidRPr="00DA321E">
        <w:rPr>
          <w:rFonts w:asciiTheme="majorBidi" w:eastAsia="Times New Roman" w:hAnsiTheme="majorBidi" w:cstheme="majorBidi"/>
          <w:i/>
          <w:color w:val="000000"/>
          <w:sz w:val="24"/>
          <w:szCs w:val="24"/>
        </w:rPr>
        <w:t xml:space="preserve">, </w:t>
      </w:r>
      <w:r w:rsidR="00F12258" w:rsidRPr="00DA321E">
        <w:rPr>
          <w:rFonts w:asciiTheme="majorBidi" w:eastAsia="Times New Roman" w:hAnsiTheme="majorBidi" w:cstheme="majorBidi"/>
          <w:i/>
          <w:iCs/>
          <w:color w:val="000000"/>
          <w:sz w:val="24"/>
          <w:szCs w:val="24"/>
        </w:rPr>
        <w:t>pho</w:t>
      </w:r>
      <w:r w:rsidR="00F12258" w:rsidRPr="009C08A9">
        <w:rPr>
          <w:rFonts w:asciiTheme="majorBidi" w:eastAsia="Times New Roman" w:hAnsiTheme="majorBidi" w:cstheme="majorBidi"/>
          <w:color w:val="000000"/>
          <w:sz w:val="24"/>
          <w:szCs w:val="24"/>
        </w:rPr>
        <w:t>A</w:t>
      </w:r>
      <w:r w:rsidR="00F12258" w:rsidRPr="00DA321E">
        <w:rPr>
          <w:rFonts w:asciiTheme="majorBidi" w:eastAsia="Times New Roman" w:hAnsiTheme="majorBidi" w:cstheme="majorBidi"/>
          <w:i/>
          <w:iCs/>
          <w:color w:val="000000"/>
          <w:sz w:val="24"/>
          <w:szCs w:val="24"/>
        </w:rPr>
        <w:t xml:space="preserve"> ,o</w:t>
      </w:r>
      <w:r w:rsidR="00AC2617" w:rsidRPr="00DA321E">
        <w:rPr>
          <w:rFonts w:asciiTheme="majorBidi" w:eastAsia="Times New Roman" w:hAnsiTheme="majorBidi" w:cstheme="majorBidi"/>
          <w:i/>
          <w:iCs/>
          <w:color w:val="000000"/>
          <w:sz w:val="24"/>
          <w:szCs w:val="24"/>
        </w:rPr>
        <w:t>mp</w:t>
      </w:r>
      <w:r w:rsidR="00AC2617" w:rsidRPr="009C08A9">
        <w:rPr>
          <w:rFonts w:asciiTheme="majorBidi" w:eastAsia="Times New Roman" w:hAnsiTheme="majorBidi" w:cstheme="majorBidi"/>
          <w:color w:val="000000"/>
          <w:sz w:val="24"/>
          <w:szCs w:val="24"/>
        </w:rPr>
        <w:t>A</w:t>
      </w:r>
      <w:r w:rsidR="00AC2617" w:rsidRPr="00DA321E">
        <w:rPr>
          <w:rFonts w:asciiTheme="majorBidi" w:eastAsia="Times New Roman" w:hAnsiTheme="majorBidi" w:cstheme="majorBidi"/>
          <w:i/>
          <w:iCs/>
          <w:color w:val="000000"/>
          <w:sz w:val="24"/>
          <w:szCs w:val="24"/>
        </w:rPr>
        <w:t xml:space="preserve"> </w:t>
      </w:r>
      <w:r w:rsidR="00AC2617" w:rsidRPr="00DA321E">
        <w:rPr>
          <w:rFonts w:asciiTheme="majorBidi" w:eastAsia="Times New Roman" w:hAnsiTheme="majorBidi" w:cstheme="majorBidi"/>
          <w:color w:val="000000"/>
          <w:sz w:val="24"/>
          <w:szCs w:val="24"/>
        </w:rPr>
        <w:t>and</w:t>
      </w:r>
      <w:r w:rsidR="00AC2617" w:rsidRPr="00DA321E">
        <w:rPr>
          <w:rFonts w:asciiTheme="majorBidi" w:eastAsia="Times New Roman" w:hAnsiTheme="majorBidi" w:cstheme="majorBidi"/>
          <w:i/>
          <w:iCs/>
          <w:color w:val="000000"/>
          <w:sz w:val="24"/>
          <w:szCs w:val="24"/>
        </w:rPr>
        <w:t xml:space="preserve"> </w:t>
      </w:r>
      <w:r w:rsidR="00AC2617" w:rsidRPr="00DA321E">
        <w:rPr>
          <w:rFonts w:asciiTheme="majorBidi" w:eastAsia="Times New Roman" w:hAnsiTheme="majorBidi" w:cstheme="majorBidi"/>
          <w:i/>
          <w:iCs/>
          <w:color w:val="000000"/>
          <w:sz w:val="24"/>
          <w:szCs w:val="24"/>
        </w:rPr>
        <w:lastRenderedPageBreak/>
        <w:t>fim</w:t>
      </w:r>
      <w:r w:rsidR="00AC2617" w:rsidRPr="009C08A9">
        <w:rPr>
          <w:rFonts w:asciiTheme="majorBidi" w:eastAsia="Times New Roman" w:hAnsiTheme="majorBidi" w:cstheme="majorBidi"/>
          <w:color w:val="000000"/>
          <w:sz w:val="24"/>
          <w:szCs w:val="24"/>
        </w:rPr>
        <w:t>H</w:t>
      </w:r>
      <w:r w:rsidR="00AC2617" w:rsidRPr="00DA321E">
        <w:rPr>
          <w:rFonts w:asciiTheme="majorBidi" w:eastAsia="Times New Roman" w:hAnsiTheme="majorBidi" w:cstheme="majorBidi"/>
          <w:color w:val="000000"/>
          <w:sz w:val="24"/>
          <w:szCs w:val="24"/>
        </w:rPr>
        <w:t xml:space="preserve"> in 5  studied strains (  100 % )  as fallow:  ( tow strains  of O27 / 28.6%)  ,( one strain of O125 / 14.3%)  ,( one strain of O126 / 14.3%) , and (one strain of O146 / 14.3% ). Meanwhile </w:t>
      </w:r>
      <w:r w:rsidR="00AC2617" w:rsidRPr="00DA321E">
        <w:rPr>
          <w:rFonts w:asciiTheme="majorBidi" w:eastAsia="Times New Roman" w:hAnsiTheme="majorBidi" w:cstheme="majorBidi"/>
          <w:i/>
          <w:iCs/>
          <w:color w:val="000000"/>
          <w:sz w:val="24"/>
          <w:szCs w:val="24"/>
        </w:rPr>
        <w:t>Stx1</w:t>
      </w:r>
      <w:r w:rsidR="00AC2617" w:rsidRPr="00DA321E">
        <w:rPr>
          <w:rFonts w:asciiTheme="majorBidi" w:eastAsia="Times New Roman" w:hAnsiTheme="majorBidi" w:cstheme="majorBidi"/>
          <w:color w:val="000000"/>
          <w:sz w:val="24"/>
          <w:szCs w:val="24"/>
        </w:rPr>
        <w:t xml:space="preserve"> and </w:t>
      </w:r>
      <w:r w:rsidR="00AC2617" w:rsidRPr="00DA321E">
        <w:rPr>
          <w:rFonts w:asciiTheme="majorBidi" w:eastAsia="Times New Roman" w:hAnsiTheme="majorBidi" w:cstheme="majorBidi"/>
          <w:i/>
          <w:iCs/>
          <w:color w:val="000000"/>
          <w:sz w:val="24"/>
          <w:szCs w:val="24"/>
        </w:rPr>
        <w:t xml:space="preserve">Stx2 </w:t>
      </w:r>
      <w:r w:rsidR="00AC2617" w:rsidRPr="00DA321E">
        <w:rPr>
          <w:rFonts w:asciiTheme="majorBidi" w:eastAsia="Times New Roman" w:hAnsiTheme="majorBidi" w:cstheme="majorBidi"/>
          <w:color w:val="000000"/>
          <w:sz w:val="24"/>
          <w:szCs w:val="24"/>
        </w:rPr>
        <w:t xml:space="preserve">virulence genes were </w:t>
      </w:r>
      <w:r w:rsidR="00B204F9" w:rsidRPr="00DA321E">
        <w:rPr>
          <w:rFonts w:asciiTheme="majorBidi" w:eastAsia="Times New Roman" w:hAnsiTheme="majorBidi" w:cstheme="majorBidi"/>
          <w:color w:val="000000"/>
          <w:sz w:val="24"/>
          <w:szCs w:val="24"/>
        </w:rPr>
        <w:t>detected in 2 studied strains (</w:t>
      </w:r>
      <w:r w:rsidR="00AC2617" w:rsidRPr="00DA321E">
        <w:rPr>
          <w:rFonts w:asciiTheme="majorBidi" w:eastAsia="Times New Roman" w:hAnsiTheme="majorBidi" w:cstheme="majorBidi"/>
          <w:color w:val="000000"/>
          <w:sz w:val="24"/>
          <w:szCs w:val="24"/>
        </w:rPr>
        <w:t>28.6 %) represented by O1</w:t>
      </w:r>
      <w:r w:rsidR="009878E4" w:rsidRPr="00DA321E">
        <w:rPr>
          <w:rFonts w:asciiTheme="majorBidi" w:eastAsia="Times New Roman" w:hAnsiTheme="majorBidi" w:cstheme="majorBidi"/>
          <w:color w:val="000000"/>
          <w:sz w:val="24"/>
          <w:szCs w:val="24"/>
        </w:rPr>
        <w:t>1</w:t>
      </w:r>
      <w:r w:rsidR="009C08A9">
        <w:rPr>
          <w:rFonts w:asciiTheme="majorBidi" w:eastAsia="Times New Roman" w:hAnsiTheme="majorBidi" w:cstheme="majorBidi"/>
          <w:color w:val="000000"/>
          <w:sz w:val="24"/>
          <w:szCs w:val="24"/>
        </w:rPr>
        <w:t xml:space="preserve">1 and O157, (table </w:t>
      </w:r>
      <w:r w:rsidR="00682119">
        <w:rPr>
          <w:rFonts w:asciiTheme="majorBidi" w:eastAsia="Times New Roman" w:hAnsiTheme="majorBidi" w:cstheme="majorBidi"/>
          <w:color w:val="000000"/>
          <w:sz w:val="24"/>
          <w:szCs w:val="24"/>
        </w:rPr>
        <w:t>9</w:t>
      </w:r>
      <w:r w:rsidR="00B204F9" w:rsidRPr="00DA321E">
        <w:rPr>
          <w:rFonts w:asciiTheme="majorBidi" w:eastAsia="Times New Roman" w:hAnsiTheme="majorBidi" w:cstheme="majorBidi"/>
          <w:color w:val="000000"/>
          <w:sz w:val="24"/>
          <w:szCs w:val="24"/>
        </w:rPr>
        <w:t>)</w:t>
      </w:r>
      <w:r w:rsidR="00512C8C" w:rsidRPr="00DA321E">
        <w:rPr>
          <w:rFonts w:asciiTheme="majorBidi" w:eastAsia="Times New Roman" w:hAnsiTheme="majorBidi" w:cstheme="majorBidi"/>
          <w:color w:val="000000"/>
          <w:sz w:val="24"/>
          <w:szCs w:val="24"/>
        </w:rPr>
        <w:t xml:space="preserve">. These </w:t>
      </w:r>
      <w:r w:rsidR="00AC2617" w:rsidRPr="00DA321E">
        <w:rPr>
          <w:rFonts w:asciiTheme="majorBidi" w:eastAsia="Times New Roman" w:hAnsiTheme="majorBidi" w:cstheme="majorBidi"/>
          <w:color w:val="000000"/>
          <w:sz w:val="24"/>
          <w:szCs w:val="24"/>
        </w:rPr>
        <w:t xml:space="preserve">results were not in agreement with </w:t>
      </w:r>
      <w:r w:rsidR="00AC2617" w:rsidRPr="00DA321E">
        <w:rPr>
          <w:rFonts w:asciiTheme="majorBidi" w:eastAsia="Times New Roman" w:hAnsiTheme="majorBidi" w:cstheme="majorBidi"/>
          <w:b/>
          <w:color w:val="000000"/>
          <w:sz w:val="24"/>
          <w:szCs w:val="24"/>
        </w:rPr>
        <w:t>Momtaz et al, (2012),</w:t>
      </w:r>
      <w:r w:rsidR="007E60B5">
        <w:rPr>
          <w:rFonts w:asciiTheme="majorBidi" w:eastAsia="Times New Roman" w:hAnsiTheme="majorBidi" w:cstheme="majorBidi"/>
          <w:b/>
          <w:color w:val="000000"/>
          <w:sz w:val="24"/>
          <w:szCs w:val="24"/>
        </w:rPr>
        <w:t xml:space="preserve"> </w:t>
      </w:r>
      <w:r w:rsidR="00AC2617" w:rsidRPr="00DA321E">
        <w:rPr>
          <w:rFonts w:asciiTheme="majorBidi" w:eastAsia="Times New Roman" w:hAnsiTheme="majorBidi" w:cstheme="majorBidi"/>
          <w:i/>
          <w:iCs/>
          <w:color w:val="000000"/>
          <w:sz w:val="24"/>
          <w:szCs w:val="24"/>
        </w:rPr>
        <w:t>STEC</w:t>
      </w:r>
      <w:r w:rsidR="00476B36">
        <w:rPr>
          <w:rFonts w:asciiTheme="majorBidi" w:eastAsia="Times New Roman" w:hAnsiTheme="majorBidi" w:cstheme="majorBidi"/>
          <w:color w:val="000000"/>
          <w:sz w:val="24"/>
          <w:szCs w:val="24"/>
        </w:rPr>
        <w:t xml:space="preserve"> 15.06%</w:t>
      </w:r>
      <w:r w:rsidR="00AC2617" w:rsidRPr="00DA321E">
        <w:rPr>
          <w:rFonts w:asciiTheme="majorBidi" w:eastAsia="Times New Roman" w:hAnsiTheme="majorBidi" w:cstheme="majorBidi"/>
          <w:color w:val="000000"/>
          <w:sz w:val="24"/>
          <w:szCs w:val="24"/>
        </w:rPr>
        <w:t>,</w:t>
      </w:r>
      <w:r w:rsidR="00476B36">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color w:val="000000"/>
          <w:sz w:val="24"/>
          <w:szCs w:val="24"/>
        </w:rPr>
        <w:t>due to good hygiene and management and good environment conditions in their studied farms, in addition to applaye their s</w:t>
      </w:r>
      <w:r w:rsidR="00476B36">
        <w:rPr>
          <w:rFonts w:asciiTheme="majorBidi" w:eastAsia="Times New Roman" w:hAnsiTheme="majorBidi" w:cstheme="majorBidi"/>
          <w:color w:val="000000"/>
          <w:sz w:val="24"/>
          <w:szCs w:val="24"/>
        </w:rPr>
        <w:t>tudy on a wide range of samples</w:t>
      </w:r>
      <w:r w:rsidR="00AC2617" w:rsidRPr="00DA321E">
        <w:rPr>
          <w:rFonts w:asciiTheme="majorBidi" w:eastAsia="Times New Roman" w:hAnsiTheme="majorBidi" w:cstheme="majorBidi"/>
          <w:color w:val="000000"/>
          <w:sz w:val="24"/>
          <w:szCs w:val="24"/>
        </w:rPr>
        <w:t>, which gave a low % of dete</w:t>
      </w:r>
      <w:r w:rsidR="004B04F2" w:rsidRPr="00DA321E">
        <w:rPr>
          <w:rFonts w:asciiTheme="majorBidi" w:eastAsia="Times New Roman" w:hAnsiTheme="majorBidi" w:cstheme="majorBidi"/>
          <w:color w:val="000000"/>
          <w:sz w:val="24"/>
          <w:szCs w:val="24"/>
        </w:rPr>
        <w:t>cted virulence genes. Meanwhile</w:t>
      </w:r>
      <w:r w:rsidR="00AC2617" w:rsidRPr="00DA321E">
        <w:rPr>
          <w:rFonts w:asciiTheme="majorBidi" w:eastAsia="Times New Roman" w:hAnsiTheme="majorBidi" w:cstheme="majorBidi"/>
          <w:color w:val="000000"/>
          <w:sz w:val="24"/>
          <w:szCs w:val="24"/>
        </w:rPr>
        <w:t xml:space="preserve"> </w:t>
      </w:r>
      <w:r w:rsidR="00AC2617" w:rsidRPr="00DA321E">
        <w:rPr>
          <w:rFonts w:asciiTheme="majorBidi" w:eastAsia="Times New Roman" w:hAnsiTheme="majorBidi" w:cstheme="majorBidi"/>
          <w:b/>
          <w:color w:val="000000"/>
          <w:sz w:val="24"/>
          <w:szCs w:val="24"/>
        </w:rPr>
        <w:t>Whitelegge et al, (2014</w:t>
      </w:r>
      <w:r w:rsidR="00512C8C" w:rsidRPr="00DA321E">
        <w:rPr>
          <w:rFonts w:asciiTheme="majorBidi" w:eastAsia="Times New Roman" w:hAnsiTheme="majorBidi" w:cstheme="majorBidi"/>
          <w:color w:val="000000"/>
          <w:sz w:val="24"/>
          <w:szCs w:val="24"/>
        </w:rPr>
        <w:t xml:space="preserve">) choosed </w:t>
      </w:r>
      <w:r w:rsidR="00512C8C" w:rsidRPr="00DA321E">
        <w:rPr>
          <w:rFonts w:asciiTheme="majorBidi" w:eastAsia="Times New Roman" w:hAnsiTheme="majorBidi" w:cstheme="majorBidi"/>
          <w:i/>
          <w:iCs/>
          <w:color w:val="000000"/>
          <w:sz w:val="24"/>
          <w:szCs w:val="24"/>
        </w:rPr>
        <w:t>omp</w:t>
      </w:r>
      <w:r w:rsidR="00512C8C" w:rsidRPr="009C08A9">
        <w:rPr>
          <w:rFonts w:asciiTheme="majorBidi" w:eastAsia="Times New Roman" w:hAnsiTheme="majorBidi" w:cstheme="majorBidi"/>
          <w:color w:val="000000"/>
          <w:sz w:val="24"/>
          <w:szCs w:val="24"/>
        </w:rPr>
        <w:t>A</w:t>
      </w:r>
      <w:r w:rsidR="00512C8C" w:rsidRPr="00DA321E">
        <w:rPr>
          <w:rFonts w:asciiTheme="majorBidi" w:eastAsia="Times New Roman" w:hAnsiTheme="majorBidi" w:cstheme="majorBidi"/>
          <w:color w:val="000000"/>
          <w:sz w:val="24"/>
          <w:szCs w:val="24"/>
        </w:rPr>
        <w:t xml:space="preserve"> and </w:t>
      </w:r>
      <w:r w:rsidR="00512C8C" w:rsidRPr="00DA321E">
        <w:rPr>
          <w:rFonts w:asciiTheme="majorBidi" w:eastAsia="Times New Roman" w:hAnsiTheme="majorBidi" w:cstheme="majorBidi"/>
          <w:i/>
          <w:iCs/>
          <w:color w:val="000000"/>
          <w:sz w:val="24"/>
          <w:szCs w:val="24"/>
        </w:rPr>
        <w:t>p</w:t>
      </w:r>
      <w:r w:rsidR="00AC2617" w:rsidRPr="00DA321E">
        <w:rPr>
          <w:rFonts w:asciiTheme="majorBidi" w:eastAsia="Times New Roman" w:hAnsiTheme="majorBidi" w:cstheme="majorBidi"/>
          <w:i/>
          <w:iCs/>
          <w:color w:val="000000"/>
          <w:sz w:val="24"/>
          <w:szCs w:val="24"/>
        </w:rPr>
        <w:t>ho</w:t>
      </w:r>
      <w:r w:rsidR="00AC2617" w:rsidRPr="009C08A9">
        <w:rPr>
          <w:rFonts w:asciiTheme="majorBidi" w:eastAsia="Times New Roman" w:hAnsiTheme="majorBidi" w:cstheme="majorBidi"/>
          <w:color w:val="000000"/>
          <w:sz w:val="24"/>
          <w:szCs w:val="24"/>
        </w:rPr>
        <w:t>A</w:t>
      </w:r>
      <w:r w:rsidR="00AC2617" w:rsidRPr="00DA321E">
        <w:rPr>
          <w:rFonts w:asciiTheme="majorBidi" w:eastAsia="Times New Roman" w:hAnsiTheme="majorBidi" w:cstheme="majorBidi"/>
          <w:color w:val="000000"/>
          <w:sz w:val="24"/>
          <w:szCs w:val="24"/>
        </w:rPr>
        <w:t xml:space="preserve"> virulence gene of </w:t>
      </w:r>
      <w:r w:rsidR="00AC2617" w:rsidRPr="00DA321E">
        <w:rPr>
          <w:rFonts w:asciiTheme="majorBidi" w:eastAsia="Times New Roman" w:hAnsiTheme="majorBidi" w:cstheme="majorBidi"/>
          <w:i/>
          <w:color w:val="000000"/>
          <w:sz w:val="24"/>
          <w:szCs w:val="24"/>
        </w:rPr>
        <w:t>E.coli</w:t>
      </w:r>
      <w:r w:rsidR="00AC2617" w:rsidRPr="00DA321E">
        <w:rPr>
          <w:rFonts w:asciiTheme="majorBidi" w:eastAsia="Times New Roman" w:hAnsiTheme="majorBidi" w:cstheme="majorBidi"/>
          <w:color w:val="000000"/>
          <w:sz w:val="24"/>
          <w:szCs w:val="24"/>
        </w:rPr>
        <w:t xml:space="preserve"> bacteria and h</w:t>
      </w:r>
      <w:r w:rsidR="004B04F2" w:rsidRPr="00DA321E">
        <w:rPr>
          <w:rFonts w:asciiTheme="majorBidi" w:eastAsia="Times New Roman" w:hAnsiTheme="majorBidi" w:cstheme="majorBidi"/>
          <w:color w:val="000000"/>
          <w:sz w:val="24"/>
          <w:szCs w:val="24"/>
        </w:rPr>
        <w:t xml:space="preserve">e said that this two genes are </w:t>
      </w:r>
      <w:r w:rsidR="00AC2617" w:rsidRPr="00DA321E">
        <w:rPr>
          <w:rFonts w:asciiTheme="majorBidi" w:eastAsia="Times New Roman" w:hAnsiTheme="majorBidi" w:cstheme="majorBidi"/>
          <w:color w:val="000000"/>
          <w:sz w:val="24"/>
          <w:szCs w:val="24"/>
        </w:rPr>
        <w:t>most important virulence genes of coliform infection. This idea was in agreement with our study, which concentrate on investigatio</w:t>
      </w:r>
      <w:r w:rsidR="00F12258" w:rsidRPr="00DA321E">
        <w:rPr>
          <w:rFonts w:asciiTheme="majorBidi" w:eastAsia="Times New Roman" w:hAnsiTheme="majorBidi" w:cstheme="majorBidi"/>
          <w:color w:val="000000"/>
          <w:sz w:val="24"/>
          <w:szCs w:val="24"/>
        </w:rPr>
        <w:t xml:space="preserve">n of same virulence gene. </w:t>
      </w:r>
      <w:r w:rsidR="00F12258" w:rsidRPr="00DA321E">
        <w:rPr>
          <w:rFonts w:asciiTheme="majorBidi" w:eastAsia="Times New Roman" w:hAnsiTheme="majorBidi" w:cstheme="majorBidi"/>
          <w:i/>
          <w:iCs/>
          <w:color w:val="000000"/>
          <w:sz w:val="24"/>
          <w:szCs w:val="24"/>
        </w:rPr>
        <w:t>f</w:t>
      </w:r>
      <w:r w:rsidR="009A3ACC" w:rsidRPr="00DA321E">
        <w:rPr>
          <w:rFonts w:asciiTheme="majorBidi" w:eastAsia="Times New Roman" w:hAnsiTheme="majorBidi" w:cstheme="majorBidi"/>
          <w:i/>
          <w:iCs/>
          <w:color w:val="000000"/>
          <w:sz w:val="24"/>
          <w:szCs w:val="24"/>
        </w:rPr>
        <w:t>im</w:t>
      </w:r>
      <w:r w:rsidR="009A3ACC" w:rsidRPr="009C08A9">
        <w:rPr>
          <w:rFonts w:asciiTheme="majorBidi" w:eastAsia="Times New Roman" w:hAnsiTheme="majorBidi" w:cstheme="majorBidi"/>
          <w:color w:val="000000"/>
          <w:sz w:val="24"/>
          <w:szCs w:val="24"/>
        </w:rPr>
        <w:t>H</w:t>
      </w:r>
      <w:r w:rsidR="009A3ACC" w:rsidRPr="00DA321E">
        <w:rPr>
          <w:rFonts w:asciiTheme="majorBidi" w:eastAsia="Times New Roman" w:hAnsiTheme="majorBidi" w:cstheme="majorBidi"/>
          <w:color w:val="000000"/>
          <w:sz w:val="24"/>
          <w:szCs w:val="24"/>
        </w:rPr>
        <w:t xml:space="preserve"> </w:t>
      </w:r>
      <w:r w:rsidR="00F12258" w:rsidRPr="00DA321E">
        <w:rPr>
          <w:rFonts w:asciiTheme="majorBidi" w:eastAsia="Times New Roman" w:hAnsiTheme="majorBidi" w:cstheme="majorBidi"/>
          <w:color w:val="000000"/>
          <w:sz w:val="24"/>
          <w:szCs w:val="24"/>
        </w:rPr>
        <w:t xml:space="preserve">and </w:t>
      </w:r>
      <w:r w:rsidR="00F12258" w:rsidRPr="00DA321E">
        <w:rPr>
          <w:rFonts w:asciiTheme="majorBidi" w:eastAsia="Times New Roman" w:hAnsiTheme="majorBidi" w:cstheme="majorBidi"/>
          <w:i/>
          <w:iCs/>
          <w:color w:val="000000"/>
          <w:sz w:val="24"/>
          <w:szCs w:val="24"/>
        </w:rPr>
        <w:t>p</w:t>
      </w:r>
      <w:r w:rsidR="00AC2617" w:rsidRPr="00DA321E">
        <w:rPr>
          <w:rFonts w:asciiTheme="majorBidi" w:eastAsia="Times New Roman" w:hAnsiTheme="majorBidi" w:cstheme="majorBidi"/>
          <w:i/>
          <w:iCs/>
          <w:color w:val="000000"/>
          <w:sz w:val="24"/>
          <w:szCs w:val="24"/>
        </w:rPr>
        <w:t>ho</w:t>
      </w:r>
      <w:r w:rsidR="00AC2617" w:rsidRPr="009C08A9">
        <w:rPr>
          <w:rFonts w:asciiTheme="majorBidi" w:eastAsia="Times New Roman" w:hAnsiTheme="majorBidi" w:cstheme="majorBidi"/>
          <w:color w:val="000000"/>
          <w:sz w:val="24"/>
          <w:szCs w:val="24"/>
        </w:rPr>
        <w:t>A</w:t>
      </w:r>
      <w:r w:rsidR="00AC2617" w:rsidRPr="00DA321E">
        <w:rPr>
          <w:rFonts w:asciiTheme="majorBidi" w:eastAsia="Times New Roman" w:hAnsiTheme="majorBidi" w:cstheme="majorBidi"/>
          <w:color w:val="000000"/>
          <w:sz w:val="24"/>
          <w:szCs w:val="24"/>
        </w:rPr>
        <w:t xml:space="preserve"> genes also are from an important virulence gene of </w:t>
      </w:r>
      <w:r w:rsidR="00AC2617" w:rsidRPr="00DA321E">
        <w:rPr>
          <w:rFonts w:asciiTheme="majorBidi" w:eastAsia="Times New Roman" w:hAnsiTheme="majorBidi" w:cstheme="majorBidi"/>
          <w:i/>
          <w:color w:val="000000"/>
          <w:sz w:val="24"/>
          <w:szCs w:val="24"/>
        </w:rPr>
        <w:t>E.coli</w:t>
      </w:r>
      <w:r w:rsidR="00AC2617" w:rsidRPr="00DA321E">
        <w:rPr>
          <w:rFonts w:asciiTheme="majorBidi" w:eastAsia="Times New Roman" w:hAnsiTheme="majorBidi" w:cstheme="majorBidi"/>
          <w:color w:val="000000"/>
          <w:sz w:val="24"/>
          <w:szCs w:val="24"/>
        </w:rPr>
        <w:t xml:space="preserve">. Our study gave a </w:t>
      </w:r>
      <w:r w:rsidR="004B04F2" w:rsidRPr="00DA321E">
        <w:rPr>
          <w:rFonts w:asciiTheme="majorBidi" w:eastAsia="Times New Roman" w:hAnsiTheme="majorBidi" w:cstheme="majorBidi"/>
          <w:color w:val="000000"/>
          <w:sz w:val="24"/>
          <w:szCs w:val="24"/>
        </w:rPr>
        <w:t>result</w:t>
      </w:r>
      <w:r w:rsidR="00AC2617" w:rsidRPr="00DA321E">
        <w:rPr>
          <w:rFonts w:asciiTheme="majorBidi" w:eastAsia="Times New Roman" w:hAnsiTheme="majorBidi" w:cstheme="majorBidi"/>
          <w:color w:val="000000"/>
          <w:sz w:val="24"/>
          <w:szCs w:val="24"/>
        </w:rPr>
        <w:t xml:space="preserve"> of 100% detection from all studied strains for two examined genes .This result was similar to those detected by </w:t>
      </w:r>
      <w:r w:rsidR="0019332D">
        <w:rPr>
          <w:rFonts w:asciiTheme="majorBidi" w:eastAsia="Times New Roman" w:hAnsiTheme="majorBidi" w:cstheme="majorBidi"/>
          <w:b/>
          <w:color w:val="000000"/>
          <w:sz w:val="24"/>
          <w:szCs w:val="24"/>
        </w:rPr>
        <w:t>Nechaeva et al</w:t>
      </w:r>
      <w:r w:rsidR="00AC2617" w:rsidRPr="00DA321E">
        <w:rPr>
          <w:rFonts w:asciiTheme="majorBidi" w:eastAsia="Times New Roman" w:hAnsiTheme="majorBidi" w:cstheme="majorBidi"/>
          <w:b/>
          <w:color w:val="000000"/>
          <w:sz w:val="24"/>
          <w:szCs w:val="24"/>
        </w:rPr>
        <w:t>,</w:t>
      </w:r>
      <w:r w:rsidR="0019332D">
        <w:rPr>
          <w:rFonts w:asciiTheme="majorBidi" w:eastAsia="Times New Roman" w:hAnsiTheme="majorBidi" w:cstheme="majorBidi"/>
          <w:b/>
          <w:color w:val="000000"/>
          <w:sz w:val="24"/>
          <w:szCs w:val="24"/>
        </w:rPr>
        <w:t xml:space="preserve"> </w:t>
      </w:r>
      <w:r w:rsidR="007E60B5">
        <w:rPr>
          <w:rFonts w:asciiTheme="majorBidi" w:eastAsia="Times New Roman" w:hAnsiTheme="majorBidi" w:cstheme="majorBidi"/>
          <w:b/>
          <w:color w:val="000000"/>
          <w:sz w:val="24"/>
          <w:szCs w:val="24"/>
        </w:rPr>
        <w:t>(</w:t>
      </w:r>
      <w:r w:rsidR="00AC2617" w:rsidRPr="00DA321E">
        <w:rPr>
          <w:rFonts w:asciiTheme="majorBidi" w:eastAsia="Times New Roman" w:hAnsiTheme="majorBidi" w:cstheme="majorBidi"/>
          <w:b/>
          <w:color w:val="000000"/>
          <w:sz w:val="24"/>
          <w:szCs w:val="24"/>
        </w:rPr>
        <w:t xml:space="preserve">2017) </w:t>
      </w:r>
      <w:r w:rsidR="00AC2617" w:rsidRPr="00476B36">
        <w:rPr>
          <w:rFonts w:asciiTheme="majorBidi" w:eastAsia="Times New Roman" w:hAnsiTheme="majorBidi" w:cstheme="majorBidi"/>
          <w:bCs/>
          <w:color w:val="000000"/>
          <w:sz w:val="24"/>
          <w:szCs w:val="24"/>
        </w:rPr>
        <w:t>and</w:t>
      </w:r>
      <w:r w:rsidR="00476B36">
        <w:rPr>
          <w:rFonts w:asciiTheme="majorBidi" w:eastAsia="Times New Roman" w:hAnsiTheme="majorBidi" w:cstheme="majorBidi"/>
          <w:b/>
          <w:color w:val="000000"/>
          <w:sz w:val="24"/>
          <w:szCs w:val="24"/>
        </w:rPr>
        <w:t xml:space="preserve"> Song </w:t>
      </w:r>
      <w:r w:rsidR="00AC2617" w:rsidRPr="00DA321E">
        <w:rPr>
          <w:rFonts w:asciiTheme="majorBidi" w:eastAsia="Times New Roman" w:hAnsiTheme="majorBidi" w:cstheme="majorBidi"/>
          <w:b/>
          <w:color w:val="000000"/>
          <w:sz w:val="24"/>
          <w:szCs w:val="24"/>
        </w:rPr>
        <w:t xml:space="preserve">et al, (2017). </w:t>
      </w:r>
      <w:r w:rsidR="00AC2617" w:rsidRPr="00DA321E">
        <w:rPr>
          <w:rFonts w:asciiTheme="majorBidi" w:eastAsia="Times New Roman" w:hAnsiTheme="majorBidi" w:cstheme="majorBidi"/>
          <w:color w:val="000000"/>
          <w:sz w:val="24"/>
          <w:szCs w:val="24"/>
        </w:rPr>
        <w:t xml:space="preserve"> </w:t>
      </w:r>
      <w:r w:rsidR="00AC2617" w:rsidRPr="00B86DBE">
        <w:rPr>
          <w:rFonts w:asciiTheme="majorBidi" w:eastAsia="Times New Roman" w:hAnsiTheme="majorBidi" w:cstheme="majorBidi"/>
          <w:color w:val="000000"/>
          <w:sz w:val="24"/>
          <w:szCs w:val="24"/>
        </w:rPr>
        <w:t xml:space="preserve">From results of the present work it could be concluded that, clinical mastitis is a serious disease of cattle cows with economic and public health importance at Egypt Governorate. </w:t>
      </w:r>
      <w:r w:rsidR="00AC2617" w:rsidRPr="00B86DBE">
        <w:rPr>
          <w:rFonts w:asciiTheme="majorBidi" w:eastAsia="Times New Roman" w:hAnsiTheme="majorBidi" w:cstheme="majorBidi"/>
          <w:i/>
          <w:color w:val="000000"/>
          <w:sz w:val="24"/>
          <w:szCs w:val="24"/>
        </w:rPr>
        <w:t>E.coli</w:t>
      </w:r>
      <w:r w:rsidR="00AC2617" w:rsidRPr="00B86DBE">
        <w:rPr>
          <w:rFonts w:asciiTheme="majorBidi" w:eastAsia="Times New Roman" w:hAnsiTheme="majorBidi" w:cstheme="majorBidi"/>
          <w:color w:val="000000"/>
          <w:sz w:val="24"/>
          <w:szCs w:val="24"/>
        </w:rPr>
        <w:t>, mainly produce shiga toxin are the most common causes of both clinical and subclinical mastitis.  Cefiq</w:t>
      </w:r>
      <w:r w:rsidR="00B23D30">
        <w:rPr>
          <w:rFonts w:asciiTheme="majorBidi" w:eastAsia="Times New Roman" w:hAnsiTheme="majorBidi" w:cstheme="majorBidi"/>
          <w:color w:val="000000"/>
          <w:sz w:val="24"/>
          <w:szCs w:val="24"/>
        </w:rPr>
        <w:t xml:space="preserve">uinom and Gentamycin </w:t>
      </w:r>
      <w:r w:rsidR="00AC2617" w:rsidRPr="00B86DBE">
        <w:rPr>
          <w:rFonts w:asciiTheme="majorBidi" w:eastAsia="Times New Roman" w:hAnsiTheme="majorBidi" w:cstheme="majorBidi"/>
          <w:color w:val="000000"/>
          <w:sz w:val="24"/>
          <w:szCs w:val="24"/>
        </w:rPr>
        <w:t xml:space="preserve">were the most proper antibiotics with the highest in vitro efficiency against isolated </w:t>
      </w:r>
      <w:r w:rsidR="00AC2617" w:rsidRPr="00B86DBE">
        <w:rPr>
          <w:rFonts w:asciiTheme="majorBidi" w:eastAsia="Times New Roman" w:hAnsiTheme="majorBidi" w:cstheme="majorBidi"/>
          <w:i/>
          <w:color w:val="000000"/>
          <w:sz w:val="24"/>
          <w:szCs w:val="24"/>
        </w:rPr>
        <w:t xml:space="preserve">E.coli </w:t>
      </w:r>
      <w:r w:rsidR="00AC2617" w:rsidRPr="00B86DBE">
        <w:rPr>
          <w:rFonts w:asciiTheme="majorBidi" w:eastAsia="Times New Roman" w:hAnsiTheme="majorBidi" w:cstheme="majorBidi"/>
          <w:color w:val="000000"/>
          <w:sz w:val="24"/>
          <w:szCs w:val="24"/>
        </w:rPr>
        <w:t>and considered the drugs of choice for treatment of clinical mastitis. A</w:t>
      </w:r>
      <w:r w:rsidR="00B23D30">
        <w:rPr>
          <w:rFonts w:asciiTheme="majorBidi" w:eastAsia="Times New Roman" w:hAnsiTheme="majorBidi" w:cstheme="majorBidi"/>
          <w:color w:val="000000"/>
          <w:sz w:val="24"/>
          <w:szCs w:val="24"/>
        </w:rPr>
        <w:t xml:space="preserve">lso, PCR could indicated that, </w:t>
      </w:r>
      <w:r w:rsidR="00B23D30" w:rsidRPr="00B23D30">
        <w:rPr>
          <w:rFonts w:asciiTheme="majorBidi" w:eastAsia="Times New Roman" w:hAnsiTheme="majorBidi" w:cstheme="majorBidi"/>
          <w:i/>
          <w:iCs/>
          <w:color w:val="000000"/>
          <w:sz w:val="24"/>
          <w:szCs w:val="24"/>
        </w:rPr>
        <w:t>p</w:t>
      </w:r>
      <w:r w:rsidR="00B23D30">
        <w:rPr>
          <w:rFonts w:asciiTheme="majorBidi" w:eastAsia="Times New Roman" w:hAnsiTheme="majorBidi" w:cstheme="majorBidi"/>
          <w:i/>
          <w:iCs/>
          <w:color w:val="000000"/>
          <w:sz w:val="24"/>
          <w:szCs w:val="24"/>
        </w:rPr>
        <w:t>ho</w:t>
      </w:r>
      <w:r w:rsidR="00B23D30" w:rsidRPr="00693B8F">
        <w:rPr>
          <w:rFonts w:asciiTheme="majorBidi" w:eastAsia="Times New Roman" w:hAnsiTheme="majorBidi" w:cstheme="majorBidi"/>
          <w:color w:val="000000"/>
          <w:sz w:val="24"/>
          <w:szCs w:val="24"/>
        </w:rPr>
        <w:t>A</w:t>
      </w:r>
      <w:r w:rsidR="00B23D30" w:rsidRPr="00B23D30">
        <w:rPr>
          <w:rFonts w:asciiTheme="majorBidi" w:eastAsia="Times New Roman" w:hAnsiTheme="majorBidi" w:cstheme="majorBidi"/>
          <w:i/>
          <w:iCs/>
          <w:color w:val="000000"/>
          <w:sz w:val="24"/>
          <w:szCs w:val="24"/>
        </w:rPr>
        <w:t>,</w:t>
      </w:r>
      <w:r w:rsidR="00B23D30">
        <w:rPr>
          <w:rFonts w:asciiTheme="majorBidi" w:eastAsia="Times New Roman" w:hAnsiTheme="majorBidi" w:cstheme="majorBidi"/>
          <w:i/>
          <w:iCs/>
          <w:color w:val="000000"/>
          <w:sz w:val="24"/>
          <w:szCs w:val="24"/>
        </w:rPr>
        <w:t xml:space="preserve"> </w:t>
      </w:r>
      <w:r w:rsidR="00B23D30" w:rsidRPr="00B23D30">
        <w:rPr>
          <w:rFonts w:asciiTheme="majorBidi" w:eastAsia="Times New Roman" w:hAnsiTheme="majorBidi" w:cstheme="majorBidi"/>
          <w:i/>
          <w:iCs/>
          <w:color w:val="000000"/>
          <w:sz w:val="24"/>
          <w:szCs w:val="24"/>
        </w:rPr>
        <w:t>o</w:t>
      </w:r>
      <w:r w:rsidR="00B23D30">
        <w:rPr>
          <w:rFonts w:asciiTheme="majorBidi" w:eastAsia="Times New Roman" w:hAnsiTheme="majorBidi" w:cstheme="majorBidi"/>
          <w:i/>
          <w:iCs/>
          <w:color w:val="000000"/>
          <w:sz w:val="24"/>
          <w:szCs w:val="24"/>
        </w:rPr>
        <w:t>mp</w:t>
      </w:r>
      <w:r w:rsidR="00B23D30" w:rsidRPr="00693B8F">
        <w:rPr>
          <w:rFonts w:asciiTheme="majorBidi" w:eastAsia="Times New Roman" w:hAnsiTheme="majorBidi" w:cstheme="majorBidi"/>
          <w:color w:val="000000"/>
          <w:sz w:val="24"/>
          <w:szCs w:val="24"/>
        </w:rPr>
        <w:t>A</w:t>
      </w:r>
      <w:r w:rsidR="00AC2617" w:rsidRPr="00B23D30">
        <w:rPr>
          <w:rFonts w:asciiTheme="majorBidi" w:eastAsia="Times New Roman" w:hAnsiTheme="majorBidi" w:cstheme="majorBidi"/>
          <w:i/>
          <w:iCs/>
          <w:color w:val="000000"/>
          <w:sz w:val="24"/>
          <w:szCs w:val="24"/>
        </w:rPr>
        <w:t>, fim</w:t>
      </w:r>
      <w:r w:rsidR="00AC2617" w:rsidRPr="00693B8F">
        <w:rPr>
          <w:rFonts w:asciiTheme="majorBidi" w:eastAsia="Times New Roman" w:hAnsiTheme="majorBidi" w:cstheme="majorBidi"/>
          <w:color w:val="000000"/>
          <w:sz w:val="24"/>
          <w:szCs w:val="24"/>
        </w:rPr>
        <w:t>H</w:t>
      </w:r>
      <w:r w:rsidR="00B23D30">
        <w:rPr>
          <w:rFonts w:asciiTheme="majorBidi" w:eastAsia="Times New Roman" w:hAnsiTheme="majorBidi" w:cstheme="majorBidi"/>
          <w:color w:val="000000"/>
          <w:sz w:val="24"/>
          <w:szCs w:val="24"/>
        </w:rPr>
        <w:t xml:space="preserve"> </w:t>
      </w:r>
      <w:r w:rsidR="00AC2617" w:rsidRPr="00B86DBE">
        <w:rPr>
          <w:rFonts w:asciiTheme="majorBidi" w:eastAsia="Times New Roman" w:hAnsiTheme="majorBidi" w:cstheme="majorBidi"/>
          <w:color w:val="000000"/>
          <w:sz w:val="24"/>
          <w:szCs w:val="24"/>
        </w:rPr>
        <w:t>genes was detect</w:t>
      </w:r>
      <w:r w:rsidR="00476B36">
        <w:rPr>
          <w:rFonts w:asciiTheme="majorBidi" w:eastAsia="Times New Roman" w:hAnsiTheme="majorBidi" w:cstheme="majorBidi"/>
          <w:color w:val="000000"/>
          <w:sz w:val="24"/>
          <w:szCs w:val="24"/>
        </w:rPr>
        <w:t>ed in all studied strains (</w:t>
      </w:r>
      <w:r w:rsidR="00B23D30">
        <w:rPr>
          <w:rFonts w:asciiTheme="majorBidi" w:eastAsia="Times New Roman" w:hAnsiTheme="majorBidi" w:cstheme="majorBidi"/>
          <w:color w:val="000000"/>
          <w:sz w:val="24"/>
          <w:szCs w:val="24"/>
        </w:rPr>
        <w:t xml:space="preserve">100 </w:t>
      </w:r>
      <w:r w:rsidR="00AC2617" w:rsidRPr="00B86DBE">
        <w:rPr>
          <w:rFonts w:asciiTheme="majorBidi" w:eastAsia="Times New Roman" w:hAnsiTheme="majorBidi" w:cstheme="majorBidi"/>
          <w:color w:val="000000"/>
          <w:sz w:val="24"/>
          <w:szCs w:val="24"/>
        </w:rPr>
        <w:t xml:space="preserve">%). </w:t>
      </w:r>
      <w:r w:rsidR="00AC2617" w:rsidRPr="00B23D30">
        <w:rPr>
          <w:rFonts w:asciiTheme="majorBidi" w:eastAsia="Times New Roman" w:hAnsiTheme="majorBidi" w:cstheme="majorBidi"/>
          <w:i/>
          <w:iCs/>
          <w:color w:val="000000"/>
          <w:sz w:val="24"/>
          <w:szCs w:val="24"/>
        </w:rPr>
        <w:t xml:space="preserve">Stx1 </w:t>
      </w:r>
      <w:r w:rsidR="00AC2617" w:rsidRPr="00B23D30">
        <w:rPr>
          <w:rFonts w:asciiTheme="majorBidi" w:eastAsia="Times New Roman" w:hAnsiTheme="majorBidi" w:cstheme="majorBidi"/>
          <w:color w:val="000000"/>
          <w:sz w:val="24"/>
          <w:szCs w:val="24"/>
        </w:rPr>
        <w:t>and</w:t>
      </w:r>
      <w:r w:rsidR="00AC2617" w:rsidRPr="00B23D30">
        <w:rPr>
          <w:rFonts w:asciiTheme="majorBidi" w:eastAsia="Times New Roman" w:hAnsiTheme="majorBidi" w:cstheme="majorBidi"/>
          <w:i/>
          <w:iCs/>
          <w:color w:val="000000"/>
          <w:sz w:val="24"/>
          <w:szCs w:val="24"/>
        </w:rPr>
        <w:t xml:space="preserve"> Stx2</w:t>
      </w:r>
      <w:r w:rsidR="00AC2617" w:rsidRPr="00B86DBE">
        <w:rPr>
          <w:rFonts w:asciiTheme="majorBidi" w:eastAsia="Times New Roman" w:hAnsiTheme="majorBidi" w:cstheme="majorBidi"/>
          <w:color w:val="000000"/>
          <w:sz w:val="24"/>
          <w:szCs w:val="24"/>
        </w:rPr>
        <w:t xml:space="preserve"> virulence genes were detec</w:t>
      </w:r>
      <w:r w:rsidR="00476B36">
        <w:rPr>
          <w:rFonts w:asciiTheme="majorBidi" w:eastAsia="Times New Roman" w:hAnsiTheme="majorBidi" w:cstheme="majorBidi"/>
          <w:color w:val="000000"/>
          <w:sz w:val="24"/>
          <w:szCs w:val="24"/>
        </w:rPr>
        <w:t>ted in 2 studied strains (</w:t>
      </w:r>
      <w:r w:rsidR="00B23D30">
        <w:rPr>
          <w:rFonts w:asciiTheme="majorBidi" w:eastAsia="Times New Roman" w:hAnsiTheme="majorBidi" w:cstheme="majorBidi"/>
          <w:color w:val="000000"/>
          <w:sz w:val="24"/>
          <w:szCs w:val="24"/>
        </w:rPr>
        <w:t xml:space="preserve">28.6 </w:t>
      </w:r>
      <w:r w:rsidR="00AC2617" w:rsidRPr="00B86DBE">
        <w:rPr>
          <w:rFonts w:asciiTheme="majorBidi" w:eastAsia="Times New Roman" w:hAnsiTheme="majorBidi" w:cstheme="majorBidi"/>
          <w:color w:val="000000"/>
          <w:sz w:val="24"/>
          <w:szCs w:val="24"/>
        </w:rPr>
        <w:t>%</w:t>
      </w:r>
      <w:r w:rsidR="00476B36">
        <w:rPr>
          <w:rFonts w:asciiTheme="majorBidi" w:eastAsia="Times New Roman" w:hAnsiTheme="majorBidi" w:cstheme="majorBidi"/>
          <w:color w:val="000000"/>
          <w:sz w:val="24"/>
          <w:szCs w:val="24"/>
        </w:rPr>
        <w:t>)</w:t>
      </w:r>
      <w:r w:rsidR="00AC2617" w:rsidRPr="00B86DBE">
        <w:rPr>
          <w:rFonts w:asciiTheme="majorBidi" w:eastAsia="Times New Roman" w:hAnsiTheme="majorBidi" w:cstheme="majorBidi"/>
          <w:color w:val="000000"/>
          <w:sz w:val="24"/>
          <w:szCs w:val="24"/>
        </w:rPr>
        <w:t xml:space="preserve">. Bacteriological and molecular studies of most important microorganisms causing clinical mastitis are very important way to approach the cattle infection agents and control this very dangerous and economic problem which </w:t>
      </w:r>
      <w:r w:rsidR="00B204F9" w:rsidRPr="00B86DBE">
        <w:rPr>
          <w:rFonts w:asciiTheme="majorBidi" w:eastAsia="Times New Roman" w:hAnsiTheme="majorBidi" w:cstheme="majorBidi"/>
          <w:color w:val="000000"/>
          <w:sz w:val="24"/>
          <w:szCs w:val="24"/>
        </w:rPr>
        <w:t>effect</w:t>
      </w:r>
      <w:r w:rsidR="00AC2617" w:rsidRPr="00B86DBE">
        <w:rPr>
          <w:rFonts w:asciiTheme="majorBidi" w:eastAsia="Times New Roman" w:hAnsiTheme="majorBidi" w:cstheme="majorBidi"/>
          <w:color w:val="000000"/>
          <w:sz w:val="24"/>
          <w:szCs w:val="24"/>
        </w:rPr>
        <w:t xml:space="preserve"> on human health, by consuming direct milk or milk products.   </w:t>
      </w:r>
    </w:p>
    <w:p w:rsidR="00630A3D" w:rsidRDefault="00630A3D" w:rsidP="00693B8F">
      <w:pPr>
        <w:spacing w:line="360" w:lineRule="auto"/>
        <w:rPr>
          <w:rFonts w:ascii="Times New Roman" w:eastAsia="Times New Roman" w:hAnsi="Times New Roman" w:cs="Times New Roman"/>
          <w:b/>
          <w:color w:val="000000"/>
          <w:sz w:val="28"/>
          <w:u w:val="single"/>
        </w:rPr>
      </w:pPr>
    </w:p>
    <w:p w:rsidR="0009071B" w:rsidRPr="0009071B" w:rsidRDefault="0009071B" w:rsidP="0009071B">
      <w:pPr>
        <w:spacing w:line="360" w:lineRule="auto"/>
        <w:ind w:firstLine="720"/>
        <w:jc w:val="center"/>
        <w:rPr>
          <w:rFonts w:ascii="Times New Roman" w:eastAsia="Times New Roman" w:hAnsi="Times New Roman" w:cs="Times New Roman"/>
          <w:b/>
          <w:color w:val="000000"/>
          <w:sz w:val="28"/>
          <w:u w:val="single"/>
        </w:rPr>
      </w:pPr>
      <w:r w:rsidRPr="0009071B">
        <w:rPr>
          <w:rFonts w:ascii="Times New Roman" w:eastAsia="Times New Roman" w:hAnsi="Times New Roman" w:cs="Times New Roman"/>
          <w:b/>
          <w:color w:val="000000"/>
          <w:sz w:val="28"/>
          <w:u w:val="single"/>
        </w:rPr>
        <w:t>REFERENCE</w:t>
      </w:r>
    </w:p>
    <w:p w:rsidR="00F858B0" w:rsidRPr="008D1552" w:rsidRDefault="00F858B0" w:rsidP="00217407">
      <w:pPr>
        <w:ind w:left="770" w:hanging="770"/>
        <w:rPr>
          <w:rFonts w:asciiTheme="majorBidi" w:hAnsiTheme="majorBidi" w:cstheme="majorBidi"/>
          <w:sz w:val="24"/>
          <w:szCs w:val="24"/>
          <w:rtl/>
        </w:rPr>
      </w:pPr>
    </w:p>
    <w:p w:rsidR="00F858B0" w:rsidRPr="006C4E93" w:rsidRDefault="00F858B0" w:rsidP="00217407">
      <w:pPr>
        <w:pStyle w:val="Default"/>
        <w:ind w:left="770" w:hanging="770"/>
        <w:rPr>
          <w:rFonts w:asciiTheme="majorBidi" w:eastAsia="TimesNewRomanPSMT" w:hAnsiTheme="majorBidi" w:cstheme="majorBidi"/>
          <w:color w:val="auto"/>
        </w:rPr>
      </w:pPr>
    </w:p>
    <w:p w:rsidR="00F858B0" w:rsidRDefault="00F858B0" w:rsidP="00630A3D">
      <w:pPr>
        <w:ind w:left="770" w:hanging="770"/>
        <w:rPr>
          <w:rFonts w:ascii="Times New Roman" w:eastAsia="Times New Roman" w:hAnsi="Times New Roman" w:cs="Times New Roman"/>
          <w:b/>
          <w:color w:val="000000"/>
          <w:sz w:val="32"/>
        </w:rPr>
      </w:pP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lastRenderedPageBreak/>
        <w:t>Abd El- Hameed, F., Sharaf, E. M.  2009.</w:t>
      </w:r>
      <w:r w:rsidRPr="008D1552">
        <w:rPr>
          <w:rFonts w:asciiTheme="majorBidi" w:hAnsiTheme="majorBidi" w:cstheme="majorBidi"/>
          <w:sz w:val="24"/>
          <w:szCs w:val="24"/>
        </w:rPr>
        <w:t xml:space="preserve"> Bacteriological studies on mastitis of dairy animals with special reference to mycoplasma infection in menofia and kaluobia governorates. Egypt. Assiut veterinary medical J., 55(121): 286-305.</w:t>
      </w:r>
    </w:p>
    <w:p w:rsidR="00F858B0" w:rsidRPr="000014C0" w:rsidRDefault="00F858B0" w:rsidP="00F858B0">
      <w:pPr>
        <w:spacing w:line="276" w:lineRule="auto"/>
        <w:ind w:left="770" w:right="-514" w:hanging="770"/>
        <w:rPr>
          <w:rFonts w:asciiTheme="majorBidi" w:hAnsiTheme="majorBidi" w:cstheme="majorBidi"/>
          <w:b/>
          <w:bCs/>
          <w:sz w:val="24"/>
          <w:szCs w:val="24"/>
        </w:rPr>
      </w:pPr>
      <w:r>
        <w:rPr>
          <w:rFonts w:asciiTheme="majorBidi" w:hAnsiTheme="majorBidi" w:cstheme="majorBidi"/>
          <w:b/>
          <w:bCs/>
          <w:sz w:val="24"/>
          <w:szCs w:val="24"/>
        </w:rPr>
        <w:t xml:space="preserve"> </w:t>
      </w:r>
      <w:r w:rsidRPr="008D1552">
        <w:rPr>
          <w:rFonts w:asciiTheme="majorBidi" w:hAnsiTheme="majorBidi" w:cstheme="majorBidi"/>
          <w:b/>
          <w:bCs/>
          <w:sz w:val="24"/>
          <w:szCs w:val="24"/>
        </w:rPr>
        <w:t>Ahmed, E.A; EI-S</w:t>
      </w:r>
      <w:r>
        <w:rPr>
          <w:rFonts w:asciiTheme="majorBidi" w:hAnsiTheme="majorBidi" w:cstheme="majorBidi"/>
          <w:b/>
          <w:bCs/>
          <w:sz w:val="24"/>
          <w:szCs w:val="24"/>
        </w:rPr>
        <w:t>angary,-F-H., Zead, A.A.   2006</w:t>
      </w:r>
      <w:r w:rsidRPr="008D1552">
        <w:rPr>
          <w:rFonts w:asciiTheme="majorBidi" w:hAnsiTheme="majorBidi" w:cstheme="majorBidi"/>
          <w:sz w:val="24"/>
          <w:szCs w:val="24"/>
        </w:rPr>
        <w:t xml:space="preserve"> Bacterial and biochemical studies on mastitis of cattle in Sharkia Governorate. Assiut Veterinary Medical Journal. 2006; 52(109): 207-214.</w:t>
      </w:r>
    </w:p>
    <w:p w:rsidR="00F858B0" w:rsidRPr="008D1552" w:rsidRDefault="00F858B0" w:rsidP="00F858B0">
      <w:pPr>
        <w:spacing w:line="276" w:lineRule="auto"/>
        <w:ind w:left="770" w:right="-514" w:hanging="770"/>
        <w:rPr>
          <w:rFonts w:asciiTheme="majorBidi" w:hAnsiTheme="majorBidi" w:cstheme="majorBidi"/>
          <w:sz w:val="24"/>
          <w:szCs w:val="24"/>
          <w:rtl/>
        </w:rPr>
      </w:pPr>
      <w:r w:rsidRPr="008D1552">
        <w:rPr>
          <w:rFonts w:asciiTheme="majorBidi" w:hAnsiTheme="majorBidi" w:cstheme="majorBidi"/>
          <w:b/>
          <w:bCs/>
          <w:sz w:val="24"/>
          <w:szCs w:val="24"/>
        </w:rPr>
        <w:t>Aidar-ugrinovich, L., Blanco, J., Blanco, M., Blanco, J.E., Leomil, L., Dhabi, G.,        Mora, A.; Onuma, D.L., Silveira, W.D., Pestana de Castro, A.F.  2007.</w:t>
      </w:r>
      <w:r w:rsidRPr="008D1552">
        <w:rPr>
          <w:rFonts w:asciiTheme="majorBidi" w:hAnsiTheme="majorBidi" w:cstheme="majorBidi"/>
          <w:sz w:val="24"/>
          <w:szCs w:val="24"/>
        </w:rPr>
        <w:t xml:space="preserve"> Serotypes, virulence genes, and intimin types of </w:t>
      </w:r>
      <w:r w:rsidRPr="008D1552">
        <w:rPr>
          <w:rFonts w:asciiTheme="majorBidi" w:hAnsiTheme="majorBidi" w:cstheme="majorBidi"/>
          <w:i/>
          <w:iCs/>
          <w:sz w:val="24"/>
          <w:szCs w:val="24"/>
        </w:rPr>
        <w:t>Shiga toxin-producing</w:t>
      </w:r>
      <w:r w:rsidRPr="008D1552">
        <w:rPr>
          <w:rFonts w:asciiTheme="majorBidi" w:hAnsiTheme="majorBidi" w:cstheme="majorBidi"/>
          <w:sz w:val="24"/>
          <w:szCs w:val="24"/>
        </w:rPr>
        <w:t xml:space="preserve">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xml:space="preserve"> (</w:t>
      </w:r>
      <w:r w:rsidRPr="008D1552">
        <w:rPr>
          <w:rFonts w:asciiTheme="majorBidi" w:hAnsiTheme="majorBidi" w:cstheme="majorBidi"/>
          <w:i/>
          <w:iCs/>
          <w:sz w:val="24"/>
          <w:szCs w:val="24"/>
        </w:rPr>
        <w:t>STEC</w:t>
      </w:r>
      <w:r w:rsidRPr="008D1552">
        <w:rPr>
          <w:rFonts w:asciiTheme="majorBidi" w:hAnsiTheme="majorBidi" w:cstheme="majorBidi"/>
          <w:sz w:val="24"/>
          <w:szCs w:val="24"/>
        </w:rPr>
        <w:t xml:space="preserve">) and enteropathogenic </w:t>
      </w:r>
      <w:r w:rsidRPr="008D1552">
        <w:rPr>
          <w:rFonts w:asciiTheme="majorBidi" w:hAnsiTheme="majorBidi" w:cstheme="majorBidi"/>
          <w:i/>
          <w:iCs/>
          <w:sz w:val="24"/>
          <w:szCs w:val="24"/>
        </w:rPr>
        <w:t>E. coli</w:t>
      </w:r>
      <w:r w:rsidRPr="008D1552">
        <w:rPr>
          <w:rFonts w:asciiTheme="majorBidi" w:hAnsiTheme="majorBidi" w:cstheme="majorBidi"/>
          <w:sz w:val="24"/>
          <w:szCs w:val="24"/>
        </w:rPr>
        <w:t xml:space="preserve"> isolated from calves in São Paulo, Brazil. International Journal of Food Microbiology 115: 297-306.</w:t>
      </w: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Ayman El –Behiry., Gerd Schlenker., Istvan Szabo., Uwe Roesler. 2012.</w:t>
      </w:r>
      <w:r>
        <w:rPr>
          <w:rFonts w:asciiTheme="majorBidi" w:hAnsiTheme="majorBidi" w:cstheme="majorBidi"/>
          <w:sz w:val="24"/>
          <w:szCs w:val="24"/>
        </w:rPr>
        <w:t xml:space="preserve"> In vitro </w:t>
      </w:r>
      <w:r w:rsidRPr="008D1552">
        <w:rPr>
          <w:rFonts w:asciiTheme="majorBidi" w:hAnsiTheme="majorBidi" w:cstheme="majorBidi"/>
          <w:sz w:val="24"/>
          <w:szCs w:val="24"/>
        </w:rPr>
        <w:t xml:space="preserve">susceptibility of </w:t>
      </w:r>
      <w:r w:rsidRPr="008D1552">
        <w:rPr>
          <w:rFonts w:asciiTheme="majorBidi" w:hAnsiTheme="majorBidi" w:cstheme="majorBidi"/>
          <w:i/>
          <w:iCs/>
          <w:sz w:val="24"/>
          <w:szCs w:val="24"/>
        </w:rPr>
        <w:t>Staphylococcus aureus</w:t>
      </w:r>
      <w:r w:rsidRPr="008D1552">
        <w:rPr>
          <w:rFonts w:asciiTheme="majorBidi" w:hAnsiTheme="majorBidi" w:cstheme="majorBidi"/>
          <w:sz w:val="24"/>
          <w:szCs w:val="24"/>
        </w:rPr>
        <w:t xml:space="preserve"> strains isolated from cows with sub clinical mastitis to different antimicrobial agents</w:t>
      </w:r>
      <w:r>
        <w:rPr>
          <w:rFonts w:asciiTheme="majorBidi" w:hAnsiTheme="majorBidi" w:cstheme="majorBidi"/>
          <w:sz w:val="24"/>
          <w:szCs w:val="24"/>
        </w:rPr>
        <w:t xml:space="preserve"> J. Vet. Sci.; 13 (2), 153-161.</w:t>
      </w:r>
    </w:p>
    <w:p w:rsidR="00F858B0" w:rsidRPr="008D1552" w:rsidRDefault="00F858B0" w:rsidP="00F858B0">
      <w:pPr>
        <w:spacing w:line="276" w:lineRule="auto"/>
        <w:ind w:left="770" w:right="-514" w:hanging="770"/>
        <w:rPr>
          <w:rFonts w:asciiTheme="majorBidi" w:hAnsiTheme="majorBidi" w:cstheme="majorBidi"/>
          <w:sz w:val="24"/>
          <w:szCs w:val="24"/>
        </w:rPr>
      </w:pPr>
      <w:r w:rsidRPr="008D1552">
        <w:rPr>
          <w:rFonts w:asciiTheme="majorBidi" w:hAnsiTheme="majorBidi" w:cstheme="majorBidi"/>
          <w:b/>
          <w:bCs/>
          <w:sz w:val="24"/>
          <w:szCs w:val="24"/>
        </w:rPr>
        <w:t xml:space="preserve">Bagré, T.S.; Kagambèga, A.; Bawa, H.I.; Tchamba, G.B.; Dembélé, R.; Zongo, C.;  Savadogo, A.; Aggad, H.; Traoré, A.S., Barro, N.  2014. </w:t>
      </w:r>
      <w:r w:rsidRPr="008D1552">
        <w:rPr>
          <w:rFonts w:asciiTheme="majorBidi" w:hAnsiTheme="majorBidi" w:cstheme="majorBidi"/>
          <w:sz w:val="24"/>
          <w:szCs w:val="24"/>
        </w:rPr>
        <w:t xml:space="preserve">Antibiotic susceptibility of </w:t>
      </w:r>
      <w:r w:rsidRPr="008D1552">
        <w:rPr>
          <w:rFonts w:asciiTheme="majorBidi" w:hAnsiTheme="majorBidi" w:cstheme="majorBidi"/>
          <w:i/>
          <w:iCs/>
          <w:sz w:val="24"/>
          <w:szCs w:val="24"/>
        </w:rPr>
        <w:t xml:space="preserve">E. coli </w:t>
      </w:r>
      <w:r w:rsidRPr="008D1552">
        <w:rPr>
          <w:rFonts w:asciiTheme="majorBidi" w:hAnsiTheme="majorBidi" w:cstheme="majorBidi"/>
          <w:sz w:val="24"/>
          <w:szCs w:val="24"/>
        </w:rPr>
        <w:t xml:space="preserve">and </w:t>
      </w:r>
      <w:r w:rsidRPr="008D1552">
        <w:rPr>
          <w:rFonts w:asciiTheme="majorBidi" w:hAnsiTheme="majorBidi" w:cstheme="majorBidi"/>
          <w:i/>
          <w:iCs/>
          <w:sz w:val="24"/>
          <w:szCs w:val="24"/>
        </w:rPr>
        <w:t xml:space="preserve">Salmonella </w:t>
      </w:r>
      <w:r w:rsidRPr="008D1552">
        <w:rPr>
          <w:rFonts w:asciiTheme="majorBidi" w:hAnsiTheme="majorBidi" w:cstheme="majorBidi"/>
          <w:sz w:val="24"/>
          <w:szCs w:val="24"/>
        </w:rPr>
        <w:t>strains isolated from raw and curds milk consumed in Ouagadougou and Ziniaré, Burkina Faso. African journal of microbiology research; vol. 8(10): pp.1012-1016.</w:t>
      </w:r>
    </w:p>
    <w:p w:rsidR="00F858B0" w:rsidRPr="008D1552" w:rsidRDefault="00F858B0" w:rsidP="00F858B0">
      <w:pPr>
        <w:spacing w:line="276" w:lineRule="auto"/>
        <w:ind w:left="770" w:hanging="770"/>
        <w:rPr>
          <w:rFonts w:asciiTheme="majorBidi" w:eastAsia="Calibri" w:hAnsiTheme="majorBidi" w:cstheme="majorBidi"/>
          <w:sz w:val="24"/>
          <w:szCs w:val="24"/>
        </w:rPr>
      </w:pPr>
      <w:r w:rsidRPr="008D1552">
        <w:rPr>
          <w:rFonts w:asciiTheme="majorBidi" w:eastAsia="Calibri" w:hAnsiTheme="majorBidi" w:cstheme="majorBidi"/>
          <w:b/>
          <w:bCs/>
          <w:sz w:val="24"/>
          <w:szCs w:val="24"/>
        </w:rPr>
        <w:t>Bai, J., Shi, X., Nagaraja, T.G.  2010</w:t>
      </w:r>
      <w:r w:rsidRPr="008D1552">
        <w:rPr>
          <w:rFonts w:asciiTheme="majorBidi" w:eastAsia="Calibri" w:hAnsiTheme="majorBidi" w:cstheme="majorBidi"/>
          <w:sz w:val="24"/>
          <w:szCs w:val="24"/>
        </w:rPr>
        <w:t xml:space="preserve">. A multiplex PCR procedure for the detection of six major virulence genes in </w:t>
      </w:r>
      <w:r w:rsidRPr="008D1552">
        <w:rPr>
          <w:rFonts w:asciiTheme="majorBidi" w:eastAsia="Calibri" w:hAnsiTheme="majorBidi" w:cstheme="majorBidi"/>
          <w:i/>
          <w:iCs/>
          <w:sz w:val="24"/>
          <w:szCs w:val="24"/>
        </w:rPr>
        <w:t>Escherichia coli</w:t>
      </w:r>
      <w:r w:rsidRPr="008D1552">
        <w:rPr>
          <w:rFonts w:asciiTheme="majorBidi" w:eastAsia="Calibri" w:hAnsiTheme="majorBidi" w:cstheme="majorBidi"/>
          <w:sz w:val="24"/>
          <w:szCs w:val="24"/>
        </w:rPr>
        <w:t xml:space="preserve"> O157:H7. Journal of Microbiological Methods 82: 8589.</w:t>
      </w: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Blum S.E., Heller E.D., Jacoby S., Krifucks O., Leitner G.  2017.</w:t>
      </w:r>
      <w:r w:rsidRPr="008D1552">
        <w:rPr>
          <w:rFonts w:asciiTheme="majorBidi" w:hAnsiTheme="majorBidi" w:cstheme="majorBidi"/>
          <w:sz w:val="24"/>
          <w:szCs w:val="24"/>
        </w:rPr>
        <w:t xml:space="preserve"> Comparison of the immune responses associated with experimental bovine mastitis caused by different strains of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J Dairy Res. 84(2</w:t>
      </w:r>
      <w:r>
        <w:rPr>
          <w:rFonts w:asciiTheme="majorBidi" w:hAnsiTheme="majorBidi" w:cstheme="majorBidi"/>
          <w:sz w:val="24"/>
          <w:szCs w:val="24"/>
        </w:rPr>
        <w:t>):190-197.</w:t>
      </w:r>
    </w:p>
    <w:p w:rsidR="00F858B0" w:rsidRPr="008D1552" w:rsidRDefault="00F858B0" w:rsidP="00F858B0">
      <w:pPr>
        <w:spacing w:line="276" w:lineRule="auto"/>
        <w:ind w:left="770" w:hanging="770"/>
        <w:rPr>
          <w:rFonts w:asciiTheme="majorBidi" w:hAnsiTheme="majorBidi" w:cstheme="majorBidi"/>
          <w:sz w:val="24"/>
          <w:szCs w:val="24"/>
          <w:rtl/>
        </w:rPr>
      </w:pPr>
      <w:r w:rsidRPr="008D1552">
        <w:rPr>
          <w:rFonts w:asciiTheme="majorBidi" w:hAnsiTheme="majorBidi" w:cstheme="majorBidi"/>
          <w:b/>
          <w:bCs/>
          <w:sz w:val="24"/>
          <w:szCs w:val="24"/>
        </w:rPr>
        <w:t>Bolton, D.J.  2011</w:t>
      </w:r>
      <w:r w:rsidRPr="008D1552">
        <w:rPr>
          <w:rFonts w:asciiTheme="majorBidi" w:hAnsiTheme="majorBidi" w:cstheme="majorBidi"/>
          <w:sz w:val="24"/>
          <w:szCs w:val="24"/>
        </w:rPr>
        <w:t>.Verocytotoxigenic (</w:t>
      </w:r>
      <w:r w:rsidRPr="008D1552">
        <w:rPr>
          <w:rFonts w:asciiTheme="majorBidi" w:hAnsiTheme="majorBidi" w:cstheme="majorBidi"/>
          <w:i/>
          <w:iCs/>
          <w:sz w:val="24"/>
          <w:szCs w:val="24"/>
        </w:rPr>
        <w:t>shiga toxin producing</w:t>
      </w:r>
      <w:r w:rsidRPr="008D1552">
        <w:rPr>
          <w:rFonts w:asciiTheme="majorBidi" w:hAnsiTheme="majorBidi" w:cstheme="majorBidi"/>
          <w:sz w:val="24"/>
          <w:szCs w:val="24"/>
        </w:rPr>
        <w:t xml:space="preserve">)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virulence factors and pathogenicity in the farm to fork paradigm. Foodborne Pathogens and Disease 8(3): 357-365</w:t>
      </w:r>
    </w:p>
    <w:p w:rsidR="00F858B0" w:rsidRPr="008D1552" w:rsidRDefault="00F858B0" w:rsidP="00F858B0">
      <w:pPr>
        <w:spacing w:line="276" w:lineRule="auto"/>
        <w:ind w:left="770" w:hanging="770"/>
        <w:rPr>
          <w:rFonts w:asciiTheme="majorBidi" w:hAnsiTheme="majorBidi" w:cstheme="majorBidi"/>
          <w:sz w:val="24"/>
          <w:szCs w:val="24"/>
          <w:rtl/>
        </w:rPr>
      </w:pPr>
      <w:r w:rsidRPr="008D1552">
        <w:rPr>
          <w:rFonts w:asciiTheme="majorBidi" w:hAnsiTheme="majorBidi" w:cstheme="majorBidi"/>
          <w:b/>
          <w:bCs/>
          <w:sz w:val="24"/>
          <w:szCs w:val="24"/>
        </w:rPr>
        <w:t>Bradley, A.J.  2002</w:t>
      </w:r>
      <w:r w:rsidRPr="008D1552">
        <w:rPr>
          <w:rFonts w:asciiTheme="majorBidi" w:hAnsiTheme="majorBidi" w:cstheme="majorBidi"/>
          <w:sz w:val="24"/>
          <w:szCs w:val="24"/>
        </w:rPr>
        <w:t xml:space="preserve">. Bovine mastitis: an evolving disease. Vet. J. 164, 116-128. </w:t>
      </w:r>
      <w:r w:rsidRPr="008D1552">
        <w:rPr>
          <w:rFonts w:asciiTheme="majorBidi" w:hAnsiTheme="majorBidi" w:cstheme="majorBidi"/>
          <w:b/>
          <w:bCs/>
          <w:sz w:val="24"/>
          <w:szCs w:val="24"/>
        </w:rPr>
        <w:tab/>
      </w: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 xml:space="preserve">Bradley, A.J., Leach, K.A., Breen, J.E., Green, L.E., Green, M.J.  2007. </w:t>
      </w:r>
      <w:r w:rsidRPr="008D1552">
        <w:rPr>
          <w:rFonts w:asciiTheme="majorBidi" w:hAnsiTheme="majorBidi" w:cstheme="majorBidi"/>
          <w:sz w:val="24"/>
          <w:szCs w:val="24"/>
        </w:rPr>
        <w:t>Survey of the incidence and aetiology of mastitis in dairy farms in England and Wales. Vet. Rec. 160, 253-258.</w:t>
      </w:r>
    </w:p>
    <w:p w:rsidR="00F858B0" w:rsidRPr="008D1552" w:rsidRDefault="00F858B0" w:rsidP="00F858B0">
      <w:pPr>
        <w:spacing w:line="276" w:lineRule="auto"/>
        <w:ind w:left="770" w:hanging="770"/>
        <w:rPr>
          <w:rFonts w:asciiTheme="majorBidi" w:hAnsiTheme="majorBidi" w:cstheme="majorBidi"/>
          <w:sz w:val="24"/>
          <w:szCs w:val="24"/>
          <w:rtl/>
        </w:rPr>
      </w:pPr>
      <w:r w:rsidRPr="008D1552">
        <w:rPr>
          <w:rFonts w:asciiTheme="majorBidi" w:hAnsiTheme="majorBidi" w:cstheme="majorBidi"/>
          <w:b/>
          <w:bCs/>
          <w:sz w:val="24"/>
          <w:szCs w:val="24"/>
        </w:rPr>
        <w:t>Caprioli A, Morabito S, Brugère H.,  Oswald E.  2005.</w:t>
      </w:r>
      <w:r w:rsidRPr="008D1552">
        <w:rPr>
          <w:rFonts w:asciiTheme="majorBidi" w:hAnsiTheme="majorBidi" w:cstheme="majorBidi"/>
          <w:sz w:val="24"/>
          <w:szCs w:val="24"/>
        </w:rPr>
        <w:t xml:space="preserve"> Enterohaemorrhagic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emerging issues on virulence and modes of transmission. Vet Res. 36(3):289-311.</w:t>
      </w:r>
    </w:p>
    <w:p w:rsidR="00F858B0" w:rsidRPr="008D1552" w:rsidRDefault="00F858B0" w:rsidP="00F858B0">
      <w:pPr>
        <w:spacing w:after="0" w:line="276" w:lineRule="auto"/>
        <w:ind w:left="622" w:hangingChars="258" w:hanging="622"/>
        <w:rPr>
          <w:rFonts w:asciiTheme="majorBidi" w:hAnsiTheme="majorBidi" w:cstheme="majorBidi"/>
          <w:sz w:val="24"/>
          <w:szCs w:val="24"/>
          <w:lang w:bidi="ar-IQ"/>
        </w:rPr>
      </w:pPr>
      <w:r w:rsidRPr="008D1552">
        <w:rPr>
          <w:rFonts w:asciiTheme="majorBidi" w:hAnsiTheme="majorBidi" w:cstheme="majorBidi"/>
          <w:b/>
          <w:bCs/>
          <w:sz w:val="24"/>
          <w:szCs w:val="24"/>
          <w:lang w:bidi="ar-IQ"/>
        </w:rPr>
        <w:lastRenderedPageBreak/>
        <w:t>Chui, L. ; Lee, M. ; Allen, R. ; Bryks, A. ; Haines, L., Boras, V.  2013.</w:t>
      </w:r>
      <w:r w:rsidRPr="008D1552">
        <w:rPr>
          <w:rFonts w:asciiTheme="majorBidi" w:hAnsiTheme="majorBidi" w:cstheme="majorBidi"/>
          <w:sz w:val="24"/>
          <w:szCs w:val="24"/>
          <w:lang w:bidi="ar-IQ"/>
        </w:rPr>
        <w:t xml:space="preserve"> Comparison between ImmunoCard STAT!(®) and real-time PCR as screening tools for both O157:H7 and non-O157 Shiga toxin-producing </w:t>
      </w:r>
      <w:r w:rsidRPr="008D1552">
        <w:rPr>
          <w:rFonts w:asciiTheme="majorBidi" w:hAnsiTheme="majorBidi" w:cstheme="majorBidi"/>
          <w:i/>
          <w:iCs/>
          <w:sz w:val="24"/>
          <w:szCs w:val="24"/>
          <w:lang w:bidi="ar-IQ"/>
        </w:rPr>
        <w:t>Escherichia coli</w:t>
      </w:r>
      <w:r w:rsidRPr="008D1552">
        <w:rPr>
          <w:rFonts w:asciiTheme="majorBidi" w:hAnsiTheme="majorBidi" w:cstheme="majorBidi"/>
          <w:sz w:val="24"/>
          <w:szCs w:val="24"/>
          <w:lang w:bidi="ar-IQ"/>
        </w:rPr>
        <w:t xml:space="preserve"> in Southern Alberta, Canada.</w:t>
      </w:r>
      <w:r w:rsidRPr="008D1552">
        <w:rPr>
          <w:rFonts w:asciiTheme="majorBidi" w:hAnsiTheme="majorBidi" w:cstheme="majorBidi"/>
          <w:sz w:val="24"/>
          <w:szCs w:val="24"/>
        </w:rPr>
        <w:t xml:space="preserve"> </w:t>
      </w:r>
      <w:r w:rsidRPr="008D1552">
        <w:rPr>
          <w:rFonts w:asciiTheme="majorBidi" w:hAnsiTheme="majorBidi" w:cstheme="majorBidi"/>
          <w:sz w:val="24"/>
          <w:szCs w:val="24"/>
          <w:lang w:bidi="ar-IQ"/>
        </w:rPr>
        <w:t>Diagn. Microbiol. Infect. Dis. , 77(1):8-13.</w:t>
      </w:r>
    </w:p>
    <w:p w:rsidR="00F858B0" w:rsidRPr="008D1552" w:rsidRDefault="00F858B0" w:rsidP="00F858B0">
      <w:pPr>
        <w:autoSpaceDE w:val="0"/>
        <w:autoSpaceDN w:val="0"/>
        <w:adjustRightInd w:val="0"/>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 xml:space="preserve">Dipineto, L.; Santaniello, A.; Fontanella, M.;  Lagos, K.; Fioretti, A., Menna, L.F. 2006. </w:t>
      </w:r>
      <w:r w:rsidRPr="008D1552">
        <w:rPr>
          <w:rFonts w:asciiTheme="majorBidi" w:hAnsiTheme="majorBidi" w:cstheme="majorBidi"/>
          <w:sz w:val="24"/>
          <w:szCs w:val="24"/>
        </w:rPr>
        <w:t xml:space="preserve">Presence of </w:t>
      </w:r>
      <w:r w:rsidRPr="008D1552">
        <w:rPr>
          <w:rFonts w:asciiTheme="majorBidi" w:hAnsiTheme="majorBidi" w:cstheme="majorBidi"/>
          <w:i/>
          <w:iCs/>
          <w:sz w:val="24"/>
          <w:szCs w:val="24"/>
        </w:rPr>
        <w:t>Shiga toxin-producing Escherichia coli</w:t>
      </w:r>
      <w:r w:rsidRPr="008D1552">
        <w:rPr>
          <w:rFonts w:asciiTheme="majorBidi" w:hAnsiTheme="majorBidi" w:cstheme="majorBidi"/>
          <w:sz w:val="24"/>
          <w:szCs w:val="24"/>
        </w:rPr>
        <w:t xml:space="preserve"> O157:H7 in living layer hens. Letters in Applied Microbiology 43, 293–295. </w:t>
      </w:r>
    </w:p>
    <w:p w:rsidR="00F858B0" w:rsidRPr="00A339E9" w:rsidRDefault="00F858B0" w:rsidP="00F858B0">
      <w:pPr>
        <w:spacing w:line="276" w:lineRule="auto"/>
        <w:ind w:left="770" w:right="-514" w:hanging="770"/>
        <w:rPr>
          <w:rFonts w:asciiTheme="majorBidi" w:hAnsiTheme="majorBidi" w:cstheme="majorBidi"/>
          <w:b/>
          <w:bCs/>
          <w:sz w:val="24"/>
          <w:szCs w:val="24"/>
        </w:rPr>
      </w:pPr>
      <w:r w:rsidRPr="008D1552">
        <w:rPr>
          <w:rFonts w:asciiTheme="majorBidi" w:hAnsiTheme="majorBidi" w:cstheme="majorBidi"/>
          <w:b/>
          <w:bCs/>
          <w:sz w:val="24"/>
          <w:szCs w:val="24"/>
        </w:rPr>
        <w:t xml:space="preserve">EI-Mahrouk, A.M., Zaki, E.R.  2005 </w:t>
      </w:r>
      <w:r w:rsidRPr="008D1552">
        <w:rPr>
          <w:rFonts w:asciiTheme="majorBidi" w:hAnsiTheme="majorBidi" w:cstheme="majorBidi"/>
          <w:sz w:val="24"/>
          <w:szCs w:val="24"/>
        </w:rPr>
        <w:t xml:space="preserve">Detection of methicillin resistant </w:t>
      </w:r>
      <w:r w:rsidRPr="008D1552">
        <w:rPr>
          <w:rFonts w:asciiTheme="majorBidi" w:hAnsiTheme="majorBidi" w:cstheme="majorBidi"/>
          <w:i/>
          <w:iCs/>
          <w:sz w:val="24"/>
          <w:szCs w:val="24"/>
        </w:rPr>
        <w:t>Staphylococcus aureus</w:t>
      </w:r>
      <w:r w:rsidRPr="008D1552">
        <w:rPr>
          <w:rFonts w:asciiTheme="majorBidi" w:hAnsiTheme="majorBidi" w:cstheme="majorBidi"/>
          <w:sz w:val="24"/>
          <w:szCs w:val="24"/>
        </w:rPr>
        <w:t xml:space="preserve"> isolated from mastitic buffaloes milk using pulsed-field gel electrophoresis (PFGE). Veterinary Medical Journal Giza; 53(2(1)): 195-208.</w:t>
      </w:r>
    </w:p>
    <w:p w:rsidR="00F858B0" w:rsidRPr="008D1552" w:rsidRDefault="00F858B0" w:rsidP="00F858B0">
      <w:pPr>
        <w:autoSpaceDE w:val="0"/>
        <w:autoSpaceDN w:val="0"/>
        <w:adjustRightInd w:val="0"/>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 xml:space="preserve">El-Leboudy, Ahlam A.; Amer, A.A., Abd El–Mohsen, sarah.  2014. </w:t>
      </w:r>
      <w:r w:rsidRPr="008D1552">
        <w:rPr>
          <w:rFonts w:asciiTheme="majorBidi" w:hAnsiTheme="majorBidi" w:cstheme="majorBidi"/>
          <w:sz w:val="24"/>
          <w:szCs w:val="24"/>
        </w:rPr>
        <w:t xml:space="preserve">Detection of Some Pathogenic Organisms from Dairy Farm Milk. Alexandria Journal of Veterinary Sciences. </w:t>
      </w:r>
      <w:hyperlink r:id="rId17" w:history="1">
        <w:r w:rsidRPr="008D1552">
          <w:rPr>
            <w:rStyle w:val="Hyperlink"/>
            <w:rFonts w:asciiTheme="majorBidi" w:hAnsiTheme="majorBidi" w:cstheme="majorBidi"/>
            <w:sz w:val="24"/>
            <w:szCs w:val="24"/>
          </w:rPr>
          <w:t>2015; 44(1)</w:t>
        </w:r>
      </w:hyperlink>
      <w:r w:rsidRPr="008D1552">
        <w:rPr>
          <w:rFonts w:asciiTheme="majorBidi" w:hAnsiTheme="majorBidi" w:cstheme="majorBidi"/>
          <w:sz w:val="24"/>
          <w:szCs w:val="24"/>
        </w:rPr>
        <w:t>: 111-118.</w:t>
      </w:r>
    </w:p>
    <w:p w:rsidR="00F858B0" w:rsidRPr="008D1552" w:rsidRDefault="00F858B0" w:rsidP="00F858B0">
      <w:pPr>
        <w:spacing w:after="0" w:line="276" w:lineRule="auto"/>
        <w:ind w:left="622" w:hangingChars="258" w:hanging="622"/>
        <w:rPr>
          <w:rFonts w:asciiTheme="majorBidi" w:hAnsiTheme="majorBidi" w:cstheme="majorBidi"/>
          <w:sz w:val="24"/>
          <w:szCs w:val="24"/>
          <w:rtl/>
          <w:lang w:bidi="ar-IQ"/>
        </w:rPr>
      </w:pPr>
      <w:r w:rsidRPr="008D1552">
        <w:rPr>
          <w:rFonts w:asciiTheme="majorBidi" w:hAnsiTheme="majorBidi" w:cstheme="majorBidi"/>
          <w:b/>
          <w:bCs/>
          <w:sz w:val="24"/>
          <w:szCs w:val="24"/>
          <w:lang w:bidi="ar-IQ"/>
        </w:rPr>
        <w:t>Engelkirk, P., Duben-Engelkirk, J. 2015.</w:t>
      </w:r>
      <w:r w:rsidRPr="008D1552">
        <w:rPr>
          <w:rFonts w:asciiTheme="majorBidi" w:hAnsiTheme="majorBidi" w:cstheme="majorBidi"/>
          <w:sz w:val="24"/>
          <w:szCs w:val="24"/>
        </w:rPr>
        <w:t xml:space="preserve"> </w:t>
      </w:r>
      <w:r w:rsidRPr="008D1552">
        <w:rPr>
          <w:rFonts w:asciiTheme="majorBidi" w:hAnsiTheme="majorBidi" w:cstheme="majorBidi"/>
          <w:sz w:val="24"/>
          <w:szCs w:val="24"/>
          <w:lang w:bidi="ar-IQ"/>
        </w:rPr>
        <w:t>Burtons</w:t>
      </w:r>
      <w:r w:rsidRPr="008D1552">
        <w:rPr>
          <w:rFonts w:asciiTheme="majorBidi" w:hAnsiTheme="majorBidi" w:cstheme="majorBidi"/>
          <w:sz w:val="24"/>
          <w:szCs w:val="24"/>
        </w:rPr>
        <w:t xml:space="preserve"> </w:t>
      </w:r>
      <w:r w:rsidRPr="008D1552">
        <w:rPr>
          <w:rFonts w:asciiTheme="majorBidi" w:hAnsiTheme="majorBidi" w:cstheme="majorBidi"/>
          <w:sz w:val="24"/>
          <w:szCs w:val="24"/>
          <w:lang w:bidi="ar-IQ"/>
        </w:rPr>
        <w:t>Microbiology for the</w:t>
      </w:r>
      <w:r w:rsidRPr="008D1552">
        <w:rPr>
          <w:rFonts w:asciiTheme="majorBidi" w:hAnsiTheme="majorBidi" w:cstheme="majorBidi"/>
          <w:sz w:val="24"/>
          <w:szCs w:val="24"/>
          <w:rtl/>
          <w:lang w:bidi="ar-IQ"/>
        </w:rPr>
        <w:t xml:space="preserve"> </w:t>
      </w:r>
      <w:r w:rsidRPr="008D1552">
        <w:rPr>
          <w:rFonts w:asciiTheme="majorBidi" w:hAnsiTheme="majorBidi" w:cstheme="majorBidi"/>
          <w:sz w:val="24"/>
          <w:szCs w:val="24"/>
          <w:lang w:bidi="ar-IQ"/>
        </w:rPr>
        <w:t>Health Sciences.</w:t>
      </w:r>
      <w:r w:rsidRPr="008D1552">
        <w:rPr>
          <w:rFonts w:asciiTheme="majorBidi" w:hAnsiTheme="majorBidi" w:cstheme="majorBidi"/>
          <w:sz w:val="24"/>
          <w:szCs w:val="24"/>
        </w:rPr>
        <w:t xml:space="preserve"> </w:t>
      </w:r>
      <w:r w:rsidRPr="008D1552">
        <w:rPr>
          <w:rFonts w:asciiTheme="majorBidi" w:hAnsiTheme="majorBidi" w:cstheme="majorBidi"/>
          <w:sz w:val="24"/>
          <w:szCs w:val="24"/>
          <w:lang w:bidi="ar-IQ"/>
        </w:rPr>
        <w:t>10</w:t>
      </w:r>
      <w:r w:rsidRPr="008D1552">
        <w:rPr>
          <w:rFonts w:asciiTheme="majorBidi" w:hAnsiTheme="majorBidi" w:cstheme="majorBidi"/>
          <w:sz w:val="24"/>
          <w:szCs w:val="24"/>
          <w:vertAlign w:val="superscript"/>
          <w:lang w:bidi="ar-IQ"/>
        </w:rPr>
        <w:t>th</w:t>
      </w:r>
      <w:r w:rsidRPr="008D1552">
        <w:rPr>
          <w:rFonts w:asciiTheme="majorBidi" w:hAnsiTheme="majorBidi" w:cstheme="majorBidi"/>
          <w:sz w:val="24"/>
          <w:szCs w:val="24"/>
          <w:lang w:bidi="ar-IQ"/>
        </w:rPr>
        <w:t xml:space="preserve"> ed.,</w:t>
      </w:r>
      <w:r w:rsidRPr="008D1552">
        <w:rPr>
          <w:rFonts w:asciiTheme="majorBidi" w:hAnsiTheme="majorBidi" w:cstheme="majorBidi"/>
          <w:sz w:val="24"/>
          <w:szCs w:val="24"/>
        </w:rPr>
        <w:t xml:space="preserve"> </w:t>
      </w:r>
      <w:r w:rsidRPr="008D1552">
        <w:rPr>
          <w:rFonts w:asciiTheme="majorBidi" w:hAnsiTheme="majorBidi" w:cstheme="majorBidi"/>
          <w:sz w:val="24"/>
          <w:szCs w:val="24"/>
          <w:lang w:bidi="ar-IQ"/>
        </w:rPr>
        <w:t>Philadelphia, New York, 40-140.</w:t>
      </w:r>
    </w:p>
    <w:p w:rsidR="00F858B0" w:rsidRPr="008D1552" w:rsidRDefault="00F858B0" w:rsidP="00F858B0">
      <w:pPr>
        <w:widowControl w:val="0"/>
        <w:autoSpaceDE w:val="0"/>
        <w:autoSpaceDN w:val="0"/>
        <w:adjustRightInd w:val="0"/>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 xml:space="preserve">Ewers, C.; Li, G.;  Wilking, H.; Kiebling, S.; Alt, K.; Antáo, E.M.;  Laturnus, C.; Diehl, I.; Glodde, S.;  Homeier, T.; Böhnke, U.; Steinrück, H.; Philipp, H.C.; Wieler, L.H. 2007.  </w:t>
      </w:r>
      <w:r w:rsidRPr="008D1552">
        <w:rPr>
          <w:rFonts w:asciiTheme="majorBidi" w:hAnsiTheme="majorBidi" w:cstheme="majorBidi"/>
          <w:sz w:val="24"/>
          <w:szCs w:val="24"/>
        </w:rPr>
        <w:t xml:space="preserve">Avian pathogenic, uropathogenic, and newborn meningitis-causing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How closely related are they? International Journal of Medical Microbiology 297, 163–176.</w:t>
      </w:r>
    </w:p>
    <w:p w:rsidR="00F858B0" w:rsidRPr="008D1552" w:rsidRDefault="00F858B0" w:rsidP="00F858B0">
      <w:pPr>
        <w:autoSpaceDE w:val="0"/>
        <w:autoSpaceDN w:val="0"/>
        <w:adjustRightInd w:val="0"/>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 xml:space="preserve">Ghanbarpour,  Salehi.  2010.  </w:t>
      </w:r>
      <w:r w:rsidRPr="008D1552">
        <w:rPr>
          <w:rFonts w:asciiTheme="majorBidi" w:hAnsiTheme="majorBidi" w:cstheme="majorBidi"/>
          <w:sz w:val="24"/>
          <w:szCs w:val="24"/>
        </w:rPr>
        <w:t xml:space="preserve">Determination of Adhesin Encoding Genes in </w:t>
      </w:r>
      <w:r w:rsidRPr="008D1552">
        <w:rPr>
          <w:rFonts w:asciiTheme="majorBidi" w:hAnsiTheme="majorBidi" w:cstheme="majorBidi"/>
          <w:i/>
          <w:iCs/>
          <w:sz w:val="24"/>
          <w:szCs w:val="24"/>
        </w:rPr>
        <w:t xml:space="preserve">Escherichia coli </w:t>
      </w:r>
      <w:r w:rsidRPr="008D1552">
        <w:rPr>
          <w:rFonts w:asciiTheme="majorBidi" w:hAnsiTheme="majorBidi" w:cstheme="majorBidi"/>
          <w:sz w:val="24"/>
          <w:szCs w:val="24"/>
        </w:rPr>
        <w:t>Isolates from Omphalitis of Chicks</w:t>
      </w:r>
      <w:r w:rsidRPr="008D1552">
        <w:rPr>
          <w:rFonts w:asciiTheme="majorBidi" w:hAnsiTheme="majorBidi" w:cstheme="majorBidi"/>
          <w:i/>
          <w:iCs/>
          <w:sz w:val="24"/>
          <w:szCs w:val="24"/>
        </w:rPr>
        <w:t xml:space="preserve">. </w:t>
      </w:r>
      <w:r w:rsidRPr="008D1552">
        <w:rPr>
          <w:rFonts w:asciiTheme="majorBidi" w:hAnsiTheme="majorBidi" w:cstheme="majorBidi"/>
          <w:sz w:val="24"/>
          <w:szCs w:val="24"/>
        </w:rPr>
        <w:t>American Journal of Animal and Veterinary Sciences 5 (2): 91-96.</w:t>
      </w: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shd w:val="clear" w:color="auto" w:fill="FFFFFF"/>
        </w:rPr>
        <w:t>Gundogan, N.,  Avci, E.  2014.</w:t>
      </w:r>
      <w:r w:rsidRPr="008D1552">
        <w:rPr>
          <w:rFonts w:asciiTheme="majorBidi" w:hAnsiTheme="majorBidi" w:cstheme="majorBidi"/>
          <w:sz w:val="24"/>
          <w:szCs w:val="24"/>
          <w:shd w:val="clear" w:color="auto" w:fill="FFFFFF"/>
        </w:rPr>
        <w:t xml:space="preserve"> Occurrence and antibiotic resistance of </w:t>
      </w:r>
      <w:r w:rsidRPr="008D1552">
        <w:rPr>
          <w:rFonts w:asciiTheme="majorBidi" w:hAnsiTheme="majorBidi" w:cstheme="majorBidi"/>
          <w:i/>
          <w:iCs/>
          <w:sz w:val="24"/>
          <w:szCs w:val="24"/>
          <w:shd w:val="clear" w:color="auto" w:fill="FFFFFF"/>
        </w:rPr>
        <w:t>Escherichia coli, Staphylococcus aureus</w:t>
      </w:r>
      <w:r w:rsidRPr="008D1552">
        <w:rPr>
          <w:rFonts w:asciiTheme="majorBidi" w:hAnsiTheme="majorBidi" w:cstheme="majorBidi"/>
          <w:sz w:val="24"/>
          <w:szCs w:val="24"/>
          <w:shd w:val="clear" w:color="auto" w:fill="FFFFFF"/>
        </w:rPr>
        <w:t xml:space="preserve"> and Bacillus cereus in raw milk and dairy products in Turkey. International journal of dairy technology, 67(4): 562-569.</w:t>
      </w:r>
    </w:p>
    <w:p w:rsidR="00F858B0" w:rsidRPr="008D1552" w:rsidRDefault="00F858B0" w:rsidP="00F858B0">
      <w:pPr>
        <w:autoSpaceDE w:val="0"/>
        <w:autoSpaceDN w:val="0"/>
        <w:adjustRightInd w:val="0"/>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 xml:space="preserve">Hu, Q.; Tu, J.; Han, X.; Zhu, Y.; Ding, C. and Yu, S. 2011.  </w:t>
      </w:r>
      <w:r w:rsidRPr="008D1552">
        <w:rPr>
          <w:rFonts w:asciiTheme="majorBidi" w:hAnsiTheme="majorBidi" w:cstheme="majorBidi"/>
          <w:sz w:val="24"/>
          <w:szCs w:val="24"/>
        </w:rPr>
        <w:t xml:space="preserve">Development of multiplex PCR assay for rapid detection of </w:t>
      </w:r>
      <w:r w:rsidRPr="008D1552">
        <w:rPr>
          <w:rFonts w:asciiTheme="majorBidi" w:hAnsiTheme="majorBidi" w:cstheme="majorBidi"/>
          <w:i/>
          <w:iCs/>
          <w:sz w:val="24"/>
          <w:szCs w:val="24"/>
        </w:rPr>
        <w:t>Riemerella anatipestifer, Escherichia coli,</w:t>
      </w:r>
      <w:r w:rsidRPr="008D1552">
        <w:rPr>
          <w:rFonts w:asciiTheme="majorBidi" w:hAnsiTheme="majorBidi" w:cstheme="majorBidi"/>
          <w:sz w:val="24"/>
          <w:szCs w:val="24"/>
        </w:rPr>
        <w:t xml:space="preserve"> and </w:t>
      </w:r>
      <w:r w:rsidRPr="008D1552">
        <w:rPr>
          <w:rFonts w:asciiTheme="majorBidi" w:hAnsiTheme="majorBidi" w:cstheme="majorBidi"/>
          <w:i/>
          <w:iCs/>
          <w:sz w:val="24"/>
          <w:szCs w:val="24"/>
        </w:rPr>
        <w:t>Salmonella enterica</w:t>
      </w:r>
      <w:r w:rsidRPr="008D1552">
        <w:rPr>
          <w:rFonts w:asciiTheme="majorBidi" w:hAnsiTheme="majorBidi" w:cstheme="majorBidi"/>
          <w:sz w:val="24"/>
          <w:szCs w:val="24"/>
        </w:rPr>
        <w:t xml:space="preserve"> simultaneously from ducks. Journal of Microbiological Methods 87 (1): 64–69.</w:t>
      </w:r>
    </w:p>
    <w:p w:rsidR="00F858B0" w:rsidRPr="006C4E93" w:rsidRDefault="00F858B0" w:rsidP="00F858B0">
      <w:pPr>
        <w:spacing w:after="0" w:line="276" w:lineRule="auto"/>
        <w:ind w:left="622" w:hangingChars="258" w:hanging="622"/>
        <w:rPr>
          <w:rFonts w:asciiTheme="majorBidi" w:hAnsiTheme="majorBidi" w:cstheme="majorBidi"/>
          <w:sz w:val="24"/>
          <w:szCs w:val="24"/>
        </w:rPr>
      </w:pPr>
      <w:r w:rsidRPr="008D1552">
        <w:rPr>
          <w:rFonts w:asciiTheme="majorBidi" w:hAnsiTheme="majorBidi" w:cstheme="majorBidi"/>
          <w:b/>
          <w:bCs/>
          <w:sz w:val="24"/>
          <w:szCs w:val="24"/>
        </w:rPr>
        <w:t xml:space="preserve">ISO. 6579/2002. </w:t>
      </w:r>
      <w:r w:rsidRPr="008D1552">
        <w:rPr>
          <w:rFonts w:asciiTheme="majorBidi" w:hAnsiTheme="majorBidi" w:cstheme="majorBidi"/>
          <w:sz w:val="24"/>
          <w:szCs w:val="24"/>
        </w:rPr>
        <w:t xml:space="preserve">(International Standard Organization). ISO standard 6579:2002 (E). General guidance on methods for detection of </w:t>
      </w:r>
      <w:r w:rsidRPr="008D1552">
        <w:rPr>
          <w:rFonts w:asciiTheme="majorBidi" w:hAnsiTheme="majorBidi" w:cstheme="majorBidi"/>
          <w:i/>
          <w:iCs/>
          <w:sz w:val="24"/>
          <w:szCs w:val="24"/>
        </w:rPr>
        <w:t>Salmonella.</w:t>
      </w:r>
      <w:r>
        <w:rPr>
          <w:rFonts w:asciiTheme="majorBidi" w:hAnsiTheme="majorBidi" w:cstheme="majorBidi"/>
        </w:rPr>
        <w:t>.</w:t>
      </w:r>
    </w:p>
    <w:p w:rsidR="00F858B0" w:rsidRPr="008D1552" w:rsidRDefault="00F858B0" w:rsidP="00F858B0">
      <w:pPr>
        <w:spacing w:after="0" w:line="276" w:lineRule="auto"/>
        <w:ind w:left="622" w:hangingChars="258" w:hanging="622"/>
        <w:rPr>
          <w:rFonts w:asciiTheme="majorBidi" w:hAnsiTheme="majorBidi" w:cstheme="majorBidi"/>
          <w:sz w:val="24"/>
          <w:szCs w:val="24"/>
          <w:lang w:bidi="ar-IQ"/>
        </w:rPr>
      </w:pPr>
      <w:r w:rsidRPr="008D1552">
        <w:rPr>
          <w:rFonts w:asciiTheme="majorBidi" w:hAnsiTheme="majorBidi" w:cstheme="majorBidi"/>
          <w:b/>
          <w:bCs/>
          <w:sz w:val="24"/>
          <w:szCs w:val="24"/>
          <w:lang w:bidi="ar-IQ"/>
        </w:rPr>
        <w:t xml:space="preserve">Jenkins, C. ;  Lawson, A. ; Cheasty, T.,  Willshaw, G.  2012. </w:t>
      </w:r>
      <w:r w:rsidRPr="008D1552">
        <w:rPr>
          <w:rFonts w:asciiTheme="majorBidi" w:hAnsiTheme="majorBidi" w:cstheme="majorBidi"/>
          <w:sz w:val="24"/>
          <w:szCs w:val="24"/>
          <w:lang w:bidi="ar-IQ"/>
        </w:rPr>
        <w:t xml:space="preserve"> Assessment of a real-time PCR for the detection and characterization of verocytotoxigenic </w:t>
      </w:r>
      <w:r w:rsidRPr="008D1552">
        <w:rPr>
          <w:rFonts w:asciiTheme="majorBidi" w:hAnsiTheme="majorBidi" w:cstheme="majorBidi"/>
          <w:i/>
          <w:iCs/>
          <w:sz w:val="24"/>
          <w:szCs w:val="24"/>
          <w:lang w:bidi="ar-IQ"/>
        </w:rPr>
        <w:t>Escherichia coli</w:t>
      </w:r>
      <w:r w:rsidRPr="008D1552">
        <w:rPr>
          <w:rFonts w:asciiTheme="majorBidi" w:hAnsiTheme="majorBidi" w:cstheme="majorBidi"/>
          <w:sz w:val="24"/>
          <w:szCs w:val="24"/>
          <w:lang w:bidi="ar-IQ"/>
        </w:rPr>
        <w:t>. Journal of Medical Microbiology, 61:1082–1085.</w:t>
      </w:r>
    </w:p>
    <w:p w:rsidR="00F858B0"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lastRenderedPageBreak/>
        <w:t xml:space="preserve">Kaipainen, T., Pohjanvirta, T., Shpigel, N.Y., Shwimmer, A., Pyörälä, S., Pelkonen, S.  2002. </w:t>
      </w:r>
      <w:r w:rsidRPr="008D1552">
        <w:rPr>
          <w:rFonts w:asciiTheme="majorBidi" w:hAnsiTheme="majorBidi" w:cstheme="majorBidi"/>
          <w:sz w:val="24"/>
          <w:szCs w:val="24"/>
        </w:rPr>
        <w:t xml:space="preserve">Virulence factors of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xml:space="preserve"> isolated from bovine clinical mastitis. Veterinary Microbiology 85, 37-46.</w:t>
      </w:r>
    </w:p>
    <w:p w:rsidR="00F858B0" w:rsidRPr="004E097D" w:rsidRDefault="00F858B0" w:rsidP="00F858B0">
      <w:pPr>
        <w:spacing w:line="276" w:lineRule="auto"/>
        <w:ind w:left="851" w:hanging="851"/>
        <w:rPr>
          <w:rFonts w:asciiTheme="majorBidi" w:hAnsiTheme="majorBidi" w:cstheme="majorBidi"/>
          <w:sz w:val="28"/>
          <w:szCs w:val="28"/>
        </w:rPr>
      </w:pPr>
      <w:r w:rsidRPr="008240D4">
        <w:rPr>
          <w:rFonts w:asciiTheme="majorBidi" w:hAnsiTheme="majorBidi" w:cstheme="majorBidi"/>
          <w:b/>
          <w:bCs/>
          <w:sz w:val="24"/>
          <w:szCs w:val="24"/>
        </w:rPr>
        <w:t>Kaspar C, Doyle M, Archer J. (2010)</w:t>
      </w:r>
      <w:r w:rsidRPr="008240D4">
        <w:rPr>
          <w:rFonts w:asciiTheme="majorBidi" w:hAnsiTheme="majorBidi" w:cstheme="majorBidi"/>
          <w:sz w:val="24"/>
          <w:szCs w:val="24"/>
        </w:rPr>
        <w:t xml:space="preserve"> White paper on non-O157 shiga toxin-producing </w:t>
      </w:r>
      <w:r>
        <w:rPr>
          <w:rFonts w:asciiTheme="majorBidi" w:hAnsiTheme="majorBidi" w:cstheme="majorBidi"/>
          <w:sz w:val="24"/>
          <w:szCs w:val="24"/>
        </w:rPr>
        <w:t xml:space="preserve">       </w:t>
      </w:r>
      <w:r w:rsidRPr="008240D4">
        <w:rPr>
          <w:rFonts w:asciiTheme="majorBidi" w:hAnsiTheme="majorBidi" w:cstheme="majorBidi"/>
          <w:i/>
          <w:iCs/>
          <w:sz w:val="24"/>
          <w:szCs w:val="24"/>
        </w:rPr>
        <w:t>E. coli</w:t>
      </w:r>
      <w:r w:rsidRPr="008240D4">
        <w:rPr>
          <w:rFonts w:asciiTheme="majorBidi" w:hAnsiTheme="majorBidi" w:cstheme="majorBidi"/>
          <w:sz w:val="24"/>
          <w:szCs w:val="24"/>
        </w:rPr>
        <w:t xml:space="preserve"> from meat and non-meat sources. FRI Food Safety Review.  University of WisconsinMadison: Food Research Institute</w:t>
      </w:r>
      <w:r>
        <w:rPr>
          <w:rFonts w:asciiTheme="majorBidi" w:hAnsiTheme="majorBidi" w:cstheme="majorBidi"/>
          <w:sz w:val="28"/>
          <w:szCs w:val="28"/>
        </w:rPr>
        <w:t>.</w:t>
      </w: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Kempf, F., Slugocki, C., Blum, S. E., Leitner, G.,  Germon, P.  2016.</w:t>
      </w:r>
      <w:r w:rsidRPr="008D1552">
        <w:rPr>
          <w:rFonts w:asciiTheme="majorBidi" w:hAnsiTheme="majorBidi" w:cstheme="majorBidi"/>
          <w:sz w:val="24"/>
          <w:szCs w:val="24"/>
        </w:rPr>
        <w:t xml:space="preserve"> Genomic comparative study of bovine mastitis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PloS one 11(1): e0147954.</w:t>
      </w: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 xml:space="preserve">Lang, N. L., Smith, S. R.  2007. </w:t>
      </w:r>
      <w:r w:rsidRPr="008D1552">
        <w:rPr>
          <w:rFonts w:asciiTheme="majorBidi" w:hAnsiTheme="majorBidi" w:cstheme="majorBidi"/>
          <w:sz w:val="24"/>
          <w:szCs w:val="24"/>
        </w:rPr>
        <w:t xml:space="preserve"> Influence of soil type, moisture content And biosolids application on the fate of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xml:space="preserve"> in agricultural soil Under controlled laboratory conditions. J. Apple. Microbiol. 103:2122–2131</w:t>
      </w: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Madic, J., Vingadassalon, N., De Garam, C.P., Marault, M., Scheutz, F., Brugère, H., Jamet, E.,  Auvray, F.  2011</w:t>
      </w:r>
      <w:r w:rsidRPr="008D1552">
        <w:rPr>
          <w:rFonts w:asciiTheme="majorBidi" w:hAnsiTheme="majorBidi" w:cstheme="majorBidi"/>
          <w:sz w:val="24"/>
          <w:szCs w:val="24"/>
        </w:rPr>
        <w:t xml:space="preserve">.  Detection of </w:t>
      </w:r>
      <w:r w:rsidRPr="008D1552">
        <w:rPr>
          <w:rFonts w:asciiTheme="majorBidi" w:hAnsiTheme="majorBidi" w:cstheme="majorBidi"/>
          <w:i/>
          <w:iCs/>
          <w:sz w:val="24"/>
          <w:szCs w:val="24"/>
        </w:rPr>
        <w:t>Shiga toxin-producing</w:t>
      </w:r>
      <w:r w:rsidRPr="008D1552">
        <w:rPr>
          <w:rFonts w:asciiTheme="majorBidi" w:hAnsiTheme="majorBidi" w:cstheme="majorBidi"/>
          <w:sz w:val="24"/>
          <w:szCs w:val="24"/>
        </w:rPr>
        <w:t xml:space="preserve">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xml:space="preserve"> serotypes O26:H11, O103:H2, O111:H8, O145:H28, and O157:H7 in raw-milk cheeses by using multiplex real-time PCR. Applied and Environmental Microbiology 77 (6): 2035-2041.</w:t>
      </w: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Menrath, A., Wieler, LH., Heidemanns, K., Semmler, T, Fruth, A.,  Kemper, N.  2010.</w:t>
      </w:r>
      <w:r w:rsidRPr="008D1552">
        <w:rPr>
          <w:rFonts w:asciiTheme="majorBidi" w:hAnsiTheme="majorBidi" w:cstheme="majorBidi"/>
          <w:sz w:val="24"/>
          <w:szCs w:val="24"/>
        </w:rPr>
        <w:t xml:space="preserve"> </w:t>
      </w:r>
      <w:r w:rsidRPr="008D1552">
        <w:rPr>
          <w:rFonts w:asciiTheme="majorBidi" w:hAnsiTheme="majorBidi" w:cstheme="majorBidi"/>
          <w:i/>
          <w:iCs/>
          <w:sz w:val="24"/>
          <w:szCs w:val="24"/>
        </w:rPr>
        <w:t>Shiga toxin producing</w:t>
      </w:r>
      <w:r w:rsidRPr="008D1552">
        <w:rPr>
          <w:rFonts w:asciiTheme="majorBidi" w:hAnsiTheme="majorBidi" w:cstheme="majorBidi"/>
          <w:sz w:val="24"/>
          <w:szCs w:val="24"/>
        </w:rPr>
        <w:t xml:space="preserve">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xml:space="preserve">: identification of non-O157:H7Super-Shedding cows and related risk factors. Gut Pathog. 2:7 </w:t>
      </w:r>
      <w:r w:rsidRPr="008D1552">
        <w:rPr>
          <w:rFonts w:asciiTheme="majorBidi" w:hAnsiTheme="majorBidi" w:cstheme="majorBidi"/>
          <w:sz w:val="24"/>
          <w:szCs w:val="24"/>
        </w:rPr>
        <w:tab/>
      </w:r>
    </w:p>
    <w:p w:rsidR="00F858B0" w:rsidRPr="008D1552" w:rsidRDefault="00F858B0" w:rsidP="00F858B0">
      <w:pPr>
        <w:spacing w:line="276" w:lineRule="auto"/>
        <w:ind w:left="770" w:hanging="770"/>
        <w:rPr>
          <w:rStyle w:val="Hyperlink"/>
          <w:rFonts w:asciiTheme="majorBidi" w:hAnsiTheme="majorBidi" w:cstheme="majorBidi"/>
          <w:b/>
          <w:bCs/>
          <w:sz w:val="24"/>
          <w:szCs w:val="24"/>
        </w:rPr>
      </w:pPr>
      <w:r w:rsidRPr="008D1552">
        <w:rPr>
          <w:rFonts w:asciiTheme="majorBidi" w:hAnsiTheme="majorBidi" w:cstheme="majorBidi"/>
          <w:sz w:val="24"/>
          <w:szCs w:val="24"/>
        </w:rPr>
        <w:t> </w:t>
      </w:r>
      <w:r w:rsidRPr="008D1552">
        <w:rPr>
          <w:rFonts w:asciiTheme="majorBidi" w:hAnsiTheme="majorBidi" w:cstheme="majorBidi"/>
          <w:b/>
          <w:bCs/>
          <w:sz w:val="24"/>
          <w:szCs w:val="24"/>
        </w:rPr>
        <w:t xml:space="preserve">Merck Veterinary Manual, 2006. </w:t>
      </w:r>
      <w:hyperlink r:id="rId18" w:history="1">
        <w:r w:rsidRPr="008D1552">
          <w:rPr>
            <w:rStyle w:val="Hyperlink"/>
            <w:rFonts w:asciiTheme="majorBidi" w:hAnsiTheme="majorBidi" w:cstheme="majorBidi"/>
            <w:b/>
            <w:bCs/>
            <w:sz w:val="24"/>
            <w:szCs w:val="24"/>
          </w:rPr>
          <w:t>http://www.merckvetmanual.com.htm</w:t>
        </w:r>
      </w:hyperlink>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 xml:space="preserve">Momtaz, H., Safarpoor, F.D., Taktaz, T., Rezvani, and Yarali S.  2012.  </w:t>
      </w:r>
      <w:r w:rsidRPr="008D1552">
        <w:rPr>
          <w:rFonts w:asciiTheme="majorBidi" w:hAnsiTheme="majorBidi" w:cstheme="majorBidi"/>
          <w:i/>
          <w:iCs/>
          <w:sz w:val="24"/>
          <w:szCs w:val="24"/>
        </w:rPr>
        <w:t>Shiga Toxin-Producing</w:t>
      </w:r>
      <w:r w:rsidRPr="008D1552">
        <w:rPr>
          <w:rFonts w:asciiTheme="majorBidi" w:hAnsiTheme="majorBidi" w:cstheme="majorBidi"/>
          <w:sz w:val="24"/>
          <w:szCs w:val="24"/>
        </w:rPr>
        <w:t xml:space="preserve">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xml:space="preserve"> Isolated from Bovine Mastitic Milk: Serogroups, Virulence Factors, and Antibiotic Resistance Properties. The Scientific World Journal, Article ID 618709, 9 pages, </w:t>
      </w:r>
      <w:hyperlink r:id="rId19" w:history="1">
        <w:r w:rsidRPr="008D1552">
          <w:rPr>
            <w:rStyle w:val="Hyperlink"/>
            <w:rFonts w:asciiTheme="majorBidi" w:hAnsiTheme="majorBidi" w:cstheme="majorBidi"/>
            <w:sz w:val="24"/>
            <w:szCs w:val="24"/>
          </w:rPr>
          <w:t>http://dx.doi.org</w:t>
        </w:r>
      </w:hyperlink>
      <w:r>
        <w:rPr>
          <w:rFonts w:asciiTheme="majorBidi" w:hAnsiTheme="majorBidi" w:cstheme="majorBidi"/>
          <w:sz w:val="24"/>
          <w:szCs w:val="24"/>
        </w:rPr>
        <w:t xml:space="preserve"> .</w:t>
      </w:r>
    </w:p>
    <w:p w:rsidR="00F858B0" w:rsidRPr="00262187" w:rsidRDefault="00F858B0" w:rsidP="00F858B0">
      <w:pPr>
        <w:spacing w:line="276" w:lineRule="auto"/>
        <w:ind w:left="770" w:hanging="770"/>
        <w:rPr>
          <w:rFonts w:asciiTheme="majorBidi" w:hAnsiTheme="majorBidi" w:cstheme="majorBidi"/>
          <w:i/>
          <w:iCs/>
          <w:sz w:val="24"/>
          <w:szCs w:val="24"/>
        </w:rPr>
      </w:pPr>
      <w:r w:rsidRPr="00262187">
        <w:rPr>
          <w:rStyle w:val="Emphasis"/>
          <w:rFonts w:asciiTheme="majorBidi" w:hAnsiTheme="majorBidi" w:cstheme="majorBidi"/>
          <w:b/>
          <w:bCs/>
          <w:i w:val="0"/>
          <w:iCs w:val="0"/>
          <w:sz w:val="24"/>
          <w:szCs w:val="24"/>
        </w:rPr>
        <w:t>Nccls.2002</w:t>
      </w:r>
      <w:r w:rsidRPr="00262187">
        <w:rPr>
          <w:rStyle w:val="Emphasis"/>
          <w:rFonts w:asciiTheme="majorBidi" w:hAnsiTheme="majorBidi" w:cstheme="majorBidi"/>
          <w:i w:val="0"/>
          <w:iCs w:val="0"/>
          <w:sz w:val="24"/>
          <w:szCs w:val="24"/>
        </w:rPr>
        <w:t>;</w:t>
      </w:r>
      <w:r w:rsidRPr="008240D4">
        <w:rPr>
          <w:rStyle w:val="Emphasis"/>
          <w:rFonts w:asciiTheme="majorBidi" w:hAnsiTheme="majorBidi" w:cstheme="majorBidi"/>
          <w:sz w:val="24"/>
          <w:szCs w:val="24"/>
        </w:rPr>
        <w:t xml:space="preserve"> </w:t>
      </w:r>
      <w:hyperlink r:id="rId20" w:tooltip="Go to Diagnostic Microbiology and Infectious Disease on ScienceDirect" w:history="1">
        <w:r w:rsidRPr="00262187">
          <w:rPr>
            <w:rStyle w:val="Emphasis"/>
            <w:rFonts w:asciiTheme="majorBidi" w:hAnsiTheme="majorBidi" w:cstheme="majorBidi"/>
            <w:i w:val="0"/>
            <w:iCs w:val="0"/>
            <w:sz w:val="24"/>
            <w:szCs w:val="24"/>
          </w:rPr>
          <w:t>Diagnostic Microbiology and Infectious Disease</w:t>
        </w:r>
      </w:hyperlink>
      <w:r w:rsidRPr="00262187">
        <w:rPr>
          <w:rStyle w:val="Emphasis"/>
          <w:rFonts w:asciiTheme="majorBidi" w:hAnsiTheme="majorBidi" w:cstheme="majorBidi"/>
          <w:i w:val="0"/>
          <w:iCs w:val="0"/>
          <w:sz w:val="24"/>
          <w:szCs w:val="24"/>
        </w:rPr>
        <w:t xml:space="preserve"> .</w:t>
      </w:r>
      <w:hyperlink r:id="rId21" w:tooltip="Go to table of contents for this volume/issue" w:history="1">
        <w:r w:rsidRPr="00262187">
          <w:rPr>
            <w:rStyle w:val="Emphasis"/>
            <w:rFonts w:asciiTheme="majorBidi" w:hAnsiTheme="majorBidi" w:cstheme="majorBidi"/>
            <w:i w:val="0"/>
            <w:iCs w:val="0"/>
            <w:sz w:val="24"/>
            <w:szCs w:val="24"/>
          </w:rPr>
          <w:t xml:space="preserve">Volume 42, Issue </w:t>
        </w:r>
        <w:r>
          <w:rPr>
            <w:rStyle w:val="Emphasis"/>
            <w:rFonts w:asciiTheme="majorBidi" w:hAnsiTheme="majorBidi" w:cstheme="majorBidi"/>
            <w:i w:val="0"/>
            <w:iCs w:val="0"/>
            <w:sz w:val="24"/>
            <w:szCs w:val="24"/>
          </w:rPr>
          <w:t>(</w:t>
        </w:r>
        <w:r w:rsidRPr="00262187">
          <w:rPr>
            <w:rStyle w:val="Emphasis"/>
            <w:rFonts w:asciiTheme="majorBidi" w:hAnsiTheme="majorBidi" w:cstheme="majorBidi"/>
            <w:i w:val="0"/>
            <w:iCs w:val="0"/>
            <w:sz w:val="24"/>
            <w:szCs w:val="24"/>
          </w:rPr>
          <w:t>2</w:t>
        </w:r>
      </w:hyperlink>
      <w:r>
        <w:rPr>
          <w:rStyle w:val="Emphasis"/>
          <w:rFonts w:asciiTheme="majorBidi" w:hAnsiTheme="majorBidi" w:cstheme="majorBidi"/>
          <w:i w:val="0"/>
          <w:iCs w:val="0"/>
          <w:sz w:val="24"/>
          <w:szCs w:val="24"/>
        </w:rPr>
        <w:t>):</w:t>
      </w:r>
      <w:r w:rsidRPr="00262187">
        <w:rPr>
          <w:rStyle w:val="Emphasis"/>
          <w:rFonts w:asciiTheme="majorBidi" w:hAnsiTheme="majorBidi" w:cstheme="majorBidi"/>
          <w:i w:val="0"/>
          <w:iCs w:val="0"/>
          <w:sz w:val="24"/>
          <w:szCs w:val="24"/>
        </w:rPr>
        <w:t xml:space="preserve"> Pages 137-139 .</w:t>
      </w:r>
    </w:p>
    <w:p w:rsidR="00F858B0" w:rsidRDefault="00F858B0" w:rsidP="00F858B0">
      <w:pPr>
        <w:spacing w:line="276" w:lineRule="auto"/>
        <w:ind w:left="770" w:hanging="770"/>
        <w:rPr>
          <w:rFonts w:asciiTheme="majorBidi" w:hAnsiTheme="majorBidi" w:cstheme="majorBidi"/>
          <w:sz w:val="24"/>
          <w:szCs w:val="24"/>
          <w:shd w:val="clear" w:color="auto" w:fill="FFFFFF"/>
        </w:rPr>
      </w:pPr>
      <w:r w:rsidRPr="008D1552">
        <w:rPr>
          <w:rFonts w:asciiTheme="majorBidi" w:hAnsiTheme="majorBidi" w:cstheme="majorBidi"/>
          <w:b/>
          <w:bCs/>
          <w:sz w:val="24"/>
          <w:szCs w:val="24"/>
          <w:shd w:val="clear" w:color="auto" w:fill="FFFFFF"/>
        </w:rPr>
        <w:t>Nechaeva, O. V., Tikhomirova, E. I., Zayarsky, D. A., Bespalova, N. V., Glinskaya, E. V., Shurshalova, N. F.,  Babailova, A. I.  2017.</w:t>
      </w:r>
      <w:r w:rsidRPr="008D1552">
        <w:rPr>
          <w:rFonts w:asciiTheme="majorBidi" w:hAnsiTheme="majorBidi" w:cstheme="majorBidi"/>
          <w:sz w:val="24"/>
          <w:szCs w:val="24"/>
          <w:shd w:val="clear" w:color="auto" w:fill="FFFFFF"/>
        </w:rPr>
        <w:t xml:space="preserve"> Anti-Biofilm Activity of Polyazolidinammonium Modified with Iodine Hydrate Ions against Microbial Biofilms of Uropathogenic Coliform Bacteria. Bulletin of experimental biology and medicine, 162(6): 781-783.</w:t>
      </w: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Osman, K.M., Mustafa, A.M., Aly, M.A., Abd Elhamed, G.S.  2012.</w:t>
      </w:r>
      <w:r w:rsidRPr="008D1552">
        <w:rPr>
          <w:rFonts w:asciiTheme="majorBidi" w:hAnsiTheme="majorBidi" w:cstheme="majorBidi"/>
          <w:sz w:val="24"/>
          <w:szCs w:val="24"/>
        </w:rPr>
        <w:t xml:space="preserve"> Serotypes, virulence genes, and intimin types of </w:t>
      </w:r>
      <w:r w:rsidRPr="008D1552">
        <w:rPr>
          <w:rFonts w:asciiTheme="majorBidi" w:hAnsiTheme="majorBidi" w:cstheme="majorBidi"/>
          <w:i/>
          <w:iCs/>
          <w:sz w:val="24"/>
          <w:szCs w:val="24"/>
        </w:rPr>
        <w:t>shiga toxin producing</w:t>
      </w:r>
      <w:r w:rsidRPr="008D1552">
        <w:rPr>
          <w:rFonts w:asciiTheme="majorBidi" w:hAnsiTheme="majorBidi" w:cstheme="majorBidi"/>
          <w:sz w:val="24"/>
          <w:szCs w:val="24"/>
        </w:rPr>
        <w:t xml:space="preserve">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xml:space="preserve"> and enteropathogenic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xml:space="preserve"> isolated from mastitic milk relevant to human health in Egypt. Vector Borne Zoonotic Diseases 12(4):297-305.</w:t>
      </w:r>
    </w:p>
    <w:p w:rsidR="00F858B0" w:rsidRDefault="00F858B0" w:rsidP="00F858B0">
      <w:pPr>
        <w:pStyle w:val="Default"/>
        <w:spacing w:line="276" w:lineRule="auto"/>
        <w:ind w:left="770" w:hanging="770"/>
        <w:rPr>
          <w:rFonts w:asciiTheme="majorBidi" w:eastAsia="TimesNewRomanPSMT" w:hAnsiTheme="majorBidi" w:cstheme="majorBidi"/>
          <w:color w:val="auto"/>
        </w:rPr>
      </w:pPr>
      <w:r w:rsidRPr="008D1552">
        <w:rPr>
          <w:rFonts w:asciiTheme="majorBidi" w:eastAsia="TimesNewRomanPSMT" w:hAnsiTheme="majorBidi" w:cstheme="majorBidi"/>
          <w:b/>
          <w:bCs/>
          <w:color w:val="auto"/>
        </w:rPr>
        <w:lastRenderedPageBreak/>
        <w:t xml:space="preserve">Quinn, P.J.; Markey, B.K.; Carter, M.E.; Donnelly, W.J.C.; Leonard, F.C. </w:t>
      </w:r>
      <w:r w:rsidRPr="008D1552">
        <w:rPr>
          <w:rFonts w:asciiTheme="majorBidi" w:eastAsia="TimesNewRomanPSMT" w:hAnsiTheme="majorBidi" w:cstheme="majorBidi"/>
          <w:color w:val="auto"/>
        </w:rPr>
        <w:t>and</w:t>
      </w:r>
      <w:r w:rsidRPr="008D1552">
        <w:rPr>
          <w:rFonts w:asciiTheme="majorBidi" w:eastAsia="TimesNewRomanPSMT" w:hAnsiTheme="majorBidi" w:cstheme="majorBidi"/>
          <w:b/>
          <w:bCs/>
          <w:color w:val="auto"/>
        </w:rPr>
        <w:t xml:space="preserve"> Maguire, D. (2002).</w:t>
      </w:r>
      <w:r w:rsidRPr="008D1552">
        <w:rPr>
          <w:rFonts w:asciiTheme="majorBidi" w:eastAsia="TimesNewRomanPSMT" w:hAnsiTheme="majorBidi" w:cstheme="majorBidi"/>
          <w:color w:val="auto"/>
        </w:rPr>
        <w:t xml:space="preserve"> Veterinary Microbiology and Microbial Diseases. 1st p</w:t>
      </w:r>
      <w:r>
        <w:rPr>
          <w:rFonts w:asciiTheme="majorBidi" w:eastAsia="TimesNewRomanPSMT" w:hAnsiTheme="majorBidi" w:cstheme="majorBidi"/>
          <w:color w:val="auto"/>
        </w:rPr>
        <w:t>ublished Blackwell Science ltd.</w:t>
      </w: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Radostits, O.M., Gay, C.C., Hinchcliff, K.W., Constable, P.D.  2007.</w:t>
      </w:r>
      <w:r w:rsidRPr="008D1552">
        <w:rPr>
          <w:rFonts w:asciiTheme="majorBidi" w:hAnsiTheme="majorBidi" w:cstheme="majorBidi"/>
          <w:sz w:val="24"/>
          <w:szCs w:val="24"/>
        </w:rPr>
        <w:t xml:space="preserve"> Veterinary        Medicine, 10. Edition. Saunders Elsevier, Philadelphia, USA. Pages 673-748.</w:t>
      </w:r>
    </w:p>
    <w:p w:rsidR="00F858B0" w:rsidRPr="008D1552" w:rsidRDefault="00F858B0" w:rsidP="00F858B0">
      <w:pPr>
        <w:spacing w:after="0" w:line="276" w:lineRule="auto"/>
        <w:ind w:left="622" w:hangingChars="258" w:hanging="622"/>
        <w:rPr>
          <w:rFonts w:asciiTheme="majorBidi" w:hAnsiTheme="majorBidi" w:cstheme="majorBidi"/>
          <w:sz w:val="24"/>
          <w:szCs w:val="24"/>
          <w:lang w:bidi="ar-IQ"/>
        </w:rPr>
      </w:pPr>
      <w:r w:rsidRPr="008D1552">
        <w:rPr>
          <w:rFonts w:asciiTheme="majorBidi" w:hAnsiTheme="majorBidi" w:cstheme="majorBidi"/>
          <w:b/>
          <w:bCs/>
          <w:sz w:val="24"/>
          <w:szCs w:val="24"/>
          <w:lang w:bidi="ar-IQ"/>
        </w:rPr>
        <w:t xml:space="preserve">Rebekka, R.;   Artz, L. ; Davey, L.,  Ken, K.  2006. </w:t>
      </w:r>
      <w:r w:rsidRPr="008D1552">
        <w:rPr>
          <w:rFonts w:asciiTheme="majorBidi" w:hAnsiTheme="majorBidi" w:cstheme="majorBidi"/>
          <w:sz w:val="24"/>
          <w:szCs w:val="24"/>
        </w:rPr>
        <w:t xml:space="preserve"> </w:t>
      </w:r>
      <w:r w:rsidRPr="008D1552">
        <w:rPr>
          <w:rFonts w:asciiTheme="majorBidi" w:hAnsiTheme="majorBidi" w:cstheme="majorBidi"/>
          <w:sz w:val="24"/>
          <w:szCs w:val="24"/>
          <w:lang w:bidi="ar-IQ"/>
        </w:rPr>
        <w:t xml:space="preserve">Potential pitfalls in the quantitative molecular detection of </w:t>
      </w:r>
      <w:r w:rsidRPr="008D1552">
        <w:rPr>
          <w:rFonts w:asciiTheme="majorBidi" w:hAnsiTheme="majorBidi" w:cstheme="majorBidi"/>
          <w:i/>
          <w:iCs/>
          <w:sz w:val="24"/>
          <w:szCs w:val="24"/>
          <w:lang w:bidi="ar-IQ"/>
        </w:rPr>
        <w:t>Escherichia coli</w:t>
      </w:r>
      <w:r w:rsidRPr="008D1552">
        <w:rPr>
          <w:rFonts w:asciiTheme="majorBidi" w:hAnsiTheme="majorBidi" w:cstheme="majorBidi"/>
          <w:sz w:val="24"/>
          <w:szCs w:val="24"/>
          <w:lang w:bidi="ar-IQ"/>
        </w:rPr>
        <w:t xml:space="preserve"> O157:H7 in environmental matrices. Can. J. Microbiol., 52: 482–488.</w:t>
      </w: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shd w:val="clear" w:color="auto" w:fill="FFFFFF"/>
        </w:rPr>
        <w:t>Song, H., Jiang, J., Wang, X.,   Zhang, J.   2017.</w:t>
      </w:r>
      <w:r w:rsidRPr="008D1552">
        <w:rPr>
          <w:rFonts w:asciiTheme="majorBidi" w:hAnsiTheme="majorBidi" w:cstheme="majorBidi"/>
          <w:sz w:val="24"/>
          <w:szCs w:val="24"/>
          <w:shd w:val="clear" w:color="auto" w:fill="FFFFFF"/>
        </w:rPr>
        <w:t xml:space="preserve"> High purity recombinant human growth hormone (rhGH) expression in </w:t>
      </w:r>
      <w:r w:rsidRPr="008D1552">
        <w:rPr>
          <w:rFonts w:asciiTheme="majorBidi" w:hAnsiTheme="majorBidi" w:cstheme="majorBidi"/>
          <w:i/>
          <w:iCs/>
          <w:sz w:val="24"/>
          <w:szCs w:val="24"/>
          <w:shd w:val="clear" w:color="auto" w:fill="FFFFFF"/>
        </w:rPr>
        <w:t>Escherichia coli</w:t>
      </w:r>
      <w:r w:rsidRPr="008D1552">
        <w:rPr>
          <w:rFonts w:asciiTheme="majorBidi" w:hAnsiTheme="majorBidi" w:cstheme="majorBidi"/>
          <w:sz w:val="24"/>
          <w:szCs w:val="24"/>
          <w:shd w:val="clear" w:color="auto" w:fill="FFFFFF"/>
        </w:rPr>
        <w:t xml:space="preserve"> under phoA promoter. </w:t>
      </w:r>
      <w:r w:rsidRPr="008D1552">
        <w:rPr>
          <w:rFonts w:asciiTheme="majorBidi" w:hAnsiTheme="majorBidi" w:cstheme="majorBidi"/>
          <w:i/>
          <w:iCs/>
          <w:sz w:val="24"/>
          <w:szCs w:val="24"/>
          <w:shd w:val="clear" w:color="auto" w:fill="FFFFFF"/>
        </w:rPr>
        <w:t>Bioengineered</w:t>
      </w:r>
      <w:r w:rsidRPr="008D1552">
        <w:rPr>
          <w:rFonts w:asciiTheme="majorBidi" w:hAnsiTheme="majorBidi" w:cstheme="majorBidi"/>
          <w:sz w:val="24"/>
          <w:szCs w:val="24"/>
          <w:shd w:val="clear" w:color="auto" w:fill="FFFFFF"/>
        </w:rPr>
        <w:t>, </w:t>
      </w:r>
      <w:r w:rsidRPr="008D1552">
        <w:rPr>
          <w:rFonts w:asciiTheme="majorBidi" w:hAnsiTheme="majorBidi" w:cstheme="majorBidi"/>
          <w:i/>
          <w:iCs/>
          <w:sz w:val="24"/>
          <w:szCs w:val="24"/>
          <w:shd w:val="clear" w:color="auto" w:fill="FFFFFF"/>
        </w:rPr>
        <w:t>8</w:t>
      </w:r>
      <w:r w:rsidRPr="008D1552">
        <w:rPr>
          <w:rFonts w:asciiTheme="majorBidi" w:hAnsiTheme="majorBidi" w:cstheme="majorBidi"/>
          <w:sz w:val="24"/>
          <w:szCs w:val="24"/>
          <w:shd w:val="clear" w:color="auto" w:fill="FFFFFF"/>
        </w:rPr>
        <w:t>(2): 147-153.</w:t>
      </w:r>
    </w:p>
    <w:p w:rsidR="00F858B0" w:rsidRPr="008D1552" w:rsidRDefault="00F858B0" w:rsidP="00F858B0">
      <w:pPr>
        <w:spacing w:line="276" w:lineRule="auto"/>
        <w:ind w:left="770" w:hanging="770"/>
        <w:rPr>
          <w:rFonts w:asciiTheme="majorBidi" w:hAnsiTheme="majorBidi" w:cstheme="majorBidi"/>
          <w:sz w:val="24"/>
          <w:szCs w:val="24"/>
        </w:rPr>
      </w:pPr>
      <w:r w:rsidRPr="008D1552">
        <w:rPr>
          <w:rFonts w:asciiTheme="majorBidi" w:hAnsiTheme="majorBidi" w:cstheme="majorBidi"/>
          <w:b/>
          <w:bCs/>
          <w:sz w:val="24"/>
          <w:szCs w:val="24"/>
        </w:rPr>
        <w:t xml:space="preserve">Tortora, and Gerard.  2010. </w:t>
      </w:r>
      <w:r w:rsidRPr="008D1552">
        <w:rPr>
          <w:rFonts w:asciiTheme="majorBidi" w:hAnsiTheme="majorBidi" w:cstheme="majorBidi"/>
          <w:sz w:val="24"/>
          <w:szCs w:val="24"/>
        </w:rPr>
        <w:t>Microbiology: An Introduction. San Francisco, CA: Benjamin Cummings. pp. 85–87, 161, 165,. ISBN 0-321-55007-2.</w:t>
      </w:r>
    </w:p>
    <w:p w:rsidR="00F858B0" w:rsidRPr="008D1552" w:rsidRDefault="00F858B0" w:rsidP="00F858B0">
      <w:pPr>
        <w:spacing w:line="276" w:lineRule="auto"/>
        <w:ind w:left="770" w:hanging="770"/>
        <w:rPr>
          <w:rFonts w:asciiTheme="majorBidi" w:hAnsiTheme="majorBidi" w:cstheme="majorBidi"/>
          <w:sz w:val="24"/>
          <w:szCs w:val="24"/>
          <w:rtl/>
        </w:rPr>
      </w:pPr>
      <w:r w:rsidRPr="008D1552">
        <w:rPr>
          <w:rFonts w:asciiTheme="majorBidi" w:hAnsiTheme="majorBidi" w:cstheme="majorBidi"/>
          <w:b/>
          <w:bCs/>
          <w:sz w:val="24"/>
          <w:szCs w:val="24"/>
        </w:rPr>
        <w:t>Wall, K., S. Higgins,  Smith, H.  2005.</w:t>
      </w:r>
      <w:r w:rsidRPr="008D1552">
        <w:rPr>
          <w:rFonts w:asciiTheme="majorBidi" w:hAnsiTheme="majorBidi" w:cstheme="majorBidi"/>
          <w:sz w:val="24"/>
          <w:szCs w:val="24"/>
        </w:rPr>
        <w:t xml:space="preserve"> "The visual helps me understand the complicated things": Pupil views of teaching and learning with interactive whiteboards, British Journal of Education Technology, 36(5): 861-867.</w:t>
      </w:r>
    </w:p>
    <w:p w:rsidR="00F858B0" w:rsidRPr="008D1552" w:rsidRDefault="00F858B0" w:rsidP="00F858B0">
      <w:pPr>
        <w:spacing w:line="276" w:lineRule="auto"/>
        <w:ind w:left="770" w:hanging="770"/>
        <w:rPr>
          <w:rFonts w:asciiTheme="majorBidi" w:hAnsiTheme="majorBidi" w:cstheme="majorBidi"/>
          <w:sz w:val="24"/>
          <w:szCs w:val="24"/>
          <w:rtl/>
        </w:rPr>
      </w:pPr>
      <w:r w:rsidRPr="00B94656">
        <w:rPr>
          <w:rFonts w:asciiTheme="majorBidi" w:hAnsiTheme="majorBidi" w:cstheme="majorBidi"/>
          <w:b/>
          <w:bCs/>
          <w:sz w:val="24"/>
          <w:szCs w:val="24"/>
        </w:rPr>
        <w:t>Wenz J.R., Barrington G.M., Garry F.B., Ellis R.P. &amp; Magnuson R.J. 2006.</w:t>
      </w:r>
      <w:r w:rsidRPr="008D1552">
        <w:rPr>
          <w:rFonts w:asciiTheme="majorBidi" w:hAnsiTheme="majorBidi" w:cstheme="majorBidi"/>
          <w:sz w:val="24"/>
          <w:szCs w:val="24"/>
        </w:rPr>
        <w:t xml:space="preserve"> </w:t>
      </w:r>
      <w:r w:rsidRPr="008D1552">
        <w:rPr>
          <w:rFonts w:asciiTheme="majorBidi" w:hAnsiTheme="majorBidi" w:cstheme="majorBidi"/>
          <w:i/>
          <w:iCs/>
          <w:sz w:val="24"/>
          <w:szCs w:val="24"/>
        </w:rPr>
        <w:t>Escherichia coli</w:t>
      </w:r>
      <w:r w:rsidRPr="008D1552">
        <w:rPr>
          <w:rFonts w:asciiTheme="majorBidi" w:hAnsiTheme="majorBidi" w:cstheme="majorBidi"/>
          <w:sz w:val="24"/>
          <w:szCs w:val="24"/>
        </w:rPr>
        <w:t xml:space="preserve"> isolates serotypes, genotypes, and virulence genes and clinical coliform mastitis severity. J. Dairy Sci. 89:3408-3412. </w:t>
      </w:r>
    </w:p>
    <w:p w:rsidR="00F858B0" w:rsidRPr="008D1552" w:rsidRDefault="00F858B0" w:rsidP="00F858B0">
      <w:pPr>
        <w:spacing w:line="276" w:lineRule="auto"/>
        <w:ind w:left="770" w:hanging="770"/>
        <w:rPr>
          <w:rFonts w:asciiTheme="majorBidi" w:hAnsiTheme="majorBidi" w:cstheme="majorBidi"/>
          <w:sz w:val="24"/>
          <w:szCs w:val="24"/>
          <w:shd w:val="clear" w:color="auto" w:fill="FFFFFF"/>
          <w:rtl/>
        </w:rPr>
      </w:pPr>
      <w:r w:rsidRPr="008D1552">
        <w:rPr>
          <w:rFonts w:asciiTheme="majorBidi" w:hAnsiTheme="majorBidi" w:cstheme="majorBidi"/>
          <w:b/>
          <w:bCs/>
          <w:sz w:val="24"/>
          <w:szCs w:val="24"/>
          <w:shd w:val="clear" w:color="auto" w:fill="FFFFFF"/>
        </w:rPr>
        <w:t>Whitelegge, J.  2014.</w:t>
      </w:r>
      <w:r w:rsidRPr="008D1552">
        <w:rPr>
          <w:rFonts w:asciiTheme="majorBidi" w:hAnsiTheme="majorBidi" w:cstheme="majorBidi"/>
          <w:sz w:val="24"/>
          <w:szCs w:val="24"/>
          <w:shd w:val="clear" w:color="auto" w:fill="FFFFFF"/>
        </w:rPr>
        <w:t xml:space="preserve"> Gas-phase structure of the </w:t>
      </w:r>
      <w:r w:rsidRPr="008D1552">
        <w:rPr>
          <w:rFonts w:asciiTheme="majorBidi" w:hAnsiTheme="majorBidi" w:cstheme="majorBidi"/>
          <w:i/>
          <w:iCs/>
          <w:sz w:val="24"/>
          <w:szCs w:val="24"/>
          <w:shd w:val="clear" w:color="auto" w:fill="FFFFFF"/>
        </w:rPr>
        <w:t>E. coli</w:t>
      </w:r>
      <w:r w:rsidRPr="008D1552">
        <w:rPr>
          <w:rFonts w:asciiTheme="majorBidi" w:hAnsiTheme="majorBidi" w:cstheme="majorBidi"/>
          <w:sz w:val="24"/>
          <w:szCs w:val="24"/>
          <w:shd w:val="clear" w:color="auto" w:fill="FFFFFF"/>
        </w:rPr>
        <w:t xml:space="preserve"> </w:t>
      </w:r>
      <w:r w:rsidRPr="008D1552">
        <w:rPr>
          <w:rFonts w:asciiTheme="majorBidi" w:hAnsiTheme="majorBidi" w:cstheme="majorBidi"/>
          <w:i/>
          <w:iCs/>
          <w:sz w:val="24"/>
          <w:szCs w:val="24"/>
          <w:shd w:val="clear" w:color="auto" w:fill="FFFFFF"/>
        </w:rPr>
        <w:t>ompA</w:t>
      </w:r>
      <w:r w:rsidRPr="008D1552">
        <w:rPr>
          <w:rFonts w:asciiTheme="majorBidi" w:hAnsiTheme="majorBidi" w:cstheme="majorBidi"/>
          <w:sz w:val="24"/>
          <w:szCs w:val="24"/>
          <w:shd w:val="clear" w:color="auto" w:fill="FFFFFF"/>
        </w:rPr>
        <w:t xml:space="preserve"> dimer. </w:t>
      </w:r>
      <w:r w:rsidRPr="008D1552">
        <w:rPr>
          <w:rFonts w:asciiTheme="majorBidi" w:hAnsiTheme="majorBidi" w:cstheme="majorBidi"/>
          <w:i/>
          <w:iCs/>
          <w:sz w:val="24"/>
          <w:szCs w:val="24"/>
          <w:shd w:val="clear" w:color="auto" w:fill="FFFFFF"/>
        </w:rPr>
        <w:t>Structure</w:t>
      </w:r>
      <w:r w:rsidRPr="008D1552">
        <w:rPr>
          <w:rFonts w:asciiTheme="majorBidi" w:hAnsiTheme="majorBidi" w:cstheme="majorBidi"/>
          <w:sz w:val="24"/>
          <w:szCs w:val="24"/>
          <w:shd w:val="clear" w:color="auto" w:fill="FFFFFF"/>
        </w:rPr>
        <w:t>, </w:t>
      </w:r>
      <w:r w:rsidRPr="008D1552">
        <w:rPr>
          <w:rFonts w:asciiTheme="majorBidi" w:hAnsiTheme="majorBidi" w:cstheme="majorBidi"/>
          <w:i/>
          <w:iCs/>
          <w:sz w:val="24"/>
          <w:szCs w:val="24"/>
          <w:shd w:val="clear" w:color="auto" w:fill="FFFFFF"/>
        </w:rPr>
        <w:t>22</w:t>
      </w:r>
      <w:r w:rsidRPr="008D1552">
        <w:rPr>
          <w:rFonts w:asciiTheme="majorBidi" w:hAnsiTheme="majorBidi" w:cstheme="majorBidi"/>
          <w:sz w:val="24"/>
          <w:szCs w:val="24"/>
          <w:shd w:val="clear" w:color="auto" w:fill="FFFFFF"/>
        </w:rPr>
        <w:t>(5): 666-667.</w:t>
      </w:r>
    </w:p>
    <w:p w:rsidR="00F858B0" w:rsidRDefault="00F858B0" w:rsidP="00F858B0">
      <w:pPr>
        <w:spacing w:line="276" w:lineRule="auto"/>
        <w:ind w:left="770" w:hanging="770"/>
        <w:rPr>
          <w:rFonts w:ascii="Times New Roman" w:eastAsia="Times New Roman" w:hAnsi="Times New Roman" w:cs="Times New Roman"/>
          <w:b/>
          <w:color w:val="000000"/>
          <w:sz w:val="32"/>
        </w:rPr>
      </w:pPr>
      <w:r w:rsidRPr="008D1552">
        <w:rPr>
          <w:rFonts w:asciiTheme="majorBidi" w:hAnsiTheme="majorBidi" w:cstheme="majorBidi"/>
          <w:b/>
          <w:bCs/>
          <w:sz w:val="24"/>
          <w:szCs w:val="24"/>
          <w:shd w:val="clear" w:color="auto" w:fill="FFFFFF"/>
        </w:rPr>
        <w:t>Zeinhom, M. M.,  Abdel-Latef, G. K.  2014.</w:t>
      </w:r>
      <w:r w:rsidRPr="008D1552">
        <w:rPr>
          <w:rFonts w:asciiTheme="majorBidi" w:hAnsiTheme="majorBidi" w:cstheme="majorBidi"/>
          <w:sz w:val="24"/>
          <w:szCs w:val="24"/>
          <w:shd w:val="clear" w:color="auto" w:fill="FFFFFF"/>
        </w:rPr>
        <w:t xml:space="preserve"> Public health risk of some milk borne pathogens. Beni-Suef University Journal of Basic and Applied Sciences, 3(3): 209-215.</w:t>
      </w:r>
      <w:r>
        <w:rPr>
          <w:rFonts w:ascii="Times New Roman" w:eastAsia="Times New Roman" w:hAnsi="Times New Roman" w:cs="Times New Roman"/>
          <w:b/>
          <w:color w:val="000000"/>
          <w:sz w:val="32"/>
        </w:rPr>
        <w:t xml:space="preserve">  </w:t>
      </w:r>
    </w:p>
    <w:sectPr w:rsidR="00F858B0">
      <w:footerReference w:type="default" r:id="rId2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9F6" w:rsidRDefault="00BF59F6" w:rsidP="00B86DBE">
      <w:pPr>
        <w:spacing w:after="0" w:line="240" w:lineRule="auto"/>
      </w:pPr>
      <w:r>
        <w:separator/>
      </w:r>
    </w:p>
  </w:endnote>
  <w:endnote w:type="continuationSeparator" w:id="0">
    <w:p w:rsidR="00BF59F6" w:rsidRDefault="00BF59F6" w:rsidP="00B86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779836"/>
      <w:docPartObj>
        <w:docPartGallery w:val="Page Numbers (Bottom of Page)"/>
        <w:docPartUnique/>
      </w:docPartObj>
    </w:sdtPr>
    <w:sdtEndPr>
      <w:rPr>
        <w:noProof/>
      </w:rPr>
    </w:sdtEndPr>
    <w:sdtContent>
      <w:p w:rsidR="00A339E9" w:rsidRDefault="00A339E9">
        <w:pPr>
          <w:pStyle w:val="Footer"/>
          <w:jc w:val="center"/>
        </w:pPr>
        <w:r>
          <w:fldChar w:fldCharType="begin"/>
        </w:r>
        <w:r>
          <w:instrText xml:space="preserve"> PAGE   \* MERGEFORMAT </w:instrText>
        </w:r>
        <w:r>
          <w:fldChar w:fldCharType="separate"/>
        </w:r>
        <w:r w:rsidR="00F858B0">
          <w:rPr>
            <w:noProof/>
          </w:rPr>
          <w:t>4</w:t>
        </w:r>
        <w:r>
          <w:rPr>
            <w:noProof/>
          </w:rPr>
          <w:fldChar w:fldCharType="end"/>
        </w:r>
      </w:p>
    </w:sdtContent>
  </w:sdt>
  <w:p w:rsidR="00A339E9" w:rsidRDefault="00A339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9F6" w:rsidRDefault="00BF59F6" w:rsidP="00B86DBE">
      <w:pPr>
        <w:spacing w:after="0" w:line="240" w:lineRule="auto"/>
      </w:pPr>
      <w:r>
        <w:separator/>
      </w:r>
    </w:p>
  </w:footnote>
  <w:footnote w:type="continuationSeparator" w:id="0">
    <w:p w:rsidR="00BF59F6" w:rsidRDefault="00BF59F6" w:rsidP="00B86D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CB2165"/>
    <w:multiLevelType w:val="hybridMultilevel"/>
    <w:tmpl w:val="AE72D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BD4C3B"/>
    <w:multiLevelType w:val="hybridMultilevel"/>
    <w:tmpl w:val="94E0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FE778E"/>
    <w:multiLevelType w:val="hybridMultilevel"/>
    <w:tmpl w:val="B59E0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9A5FF3"/>
    <w:multiLevelType w:val="hybridMultilevel"/>
    <w:tmpl w:val="8E18B998"/>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00E38"/>
    <w:rsid w:val="00000E38"/>
    <w:rsid w:val="000014C0"/>
    <w:rsid w:val="00013838"/>
    <w:rsid w:val="0005209B"/>
    <w:rsid w:val="0006541A"/>
    <w:rsid w:val="000860EF"/>
    <w:rsid w:val="0009071B"/>
    <w:rsid w:val="00097EF5"/>
    <w:rsid w:val="000A3BF7"/>
    <w:rsid w:val="000B5B06"/>
    <w:rsid w:val="000C27C3"/>
    <w:rsid w:val="000F4E80"/>
    <w:rsid w:val="00117616"/>
    <w:rsid w:val="00126E8D"/>
    <w:rsid w:val="0019332D"/>
    <w:rsid w:val="001B10BF"/>
    <w:rsid w:val="001B7399"/>
    <w:rsid w:val="001C4BE4"/>
    <w:rsid w:val="00212D24"/>
    <w:rsid w:val="00217407"/>
    <w:rsid w:val="002434BC"/>
    <w:rsid w:val="002468C6"/>
    <w:rsid w:val="00260037"/>
    <w:rsid w:val="00262187"/>
    <w:rsid w:val="0027675F"/>
    <w:rsid w:val="002A0521"/>
    <w:rsid w:val="002A22CE"/>
    <w:rsid w:val="002B1B5C"/>
    <w:rsid w:val="002D1FEE"/>
    <w:rsid w:val="002F2E6F"/>
    <w:rsid w:val="003332BF"/>
    <w:rsid w:val="00342B1B"/>
    <w:rsid w:val="00346D5E"/>
    <w:rsid w:val="003665D7"/>
    <w:rsid w:val="003B5305"/>
    <w:rsid w:val="003C27CF"/>
    <w:rsid w:val="003D0F8D"/>
    <w:rsid w:val="003D415C"/>
    <w:rsid w:val="003E2ECA"/>
    <w:rsid w:val="003E4D3F"/>
    <w:rsid w:val="00406927"/>
    <w:rsid w:val="00412BDA"/>
    <w:rsid w:val="00430134"/>
    <w:rsid w:val="004333F5"/>
    <w:rsid w:val="00476B36"/>
    <w:rsid w:val="00482119"/>
    <w:rsid w:val="00482B4A"/>
    <w:rsid w:val="00485746"/>
    <w:rsid w:val="00485A4B"/>
    <w:rsid w:val="004941BB"/>
    <w:rsid w:val="00496108"/>
    <w:rsid w:val="004A53A2"/>
    <w:rsid w:val="004B04F2"/>
    <w:rsid w:val="004B0A05"/>
    <w:rsid w:val="004D223F"/>
    <w:rsid w:val="00512C8C"/>
    <w:rsid w:val="005311F6"/>
    <w:rsid w:val="005354A0"/>
    <w:rsid w:val="00541B17"/>
    <w:rsid w:val="0054376A"/>
    <w:rsid w:val="00546BC8"/>
    <w:rsid w:val="00561CF3"/>
    <w:rsid w:val="00562E95"/>
    <w:rsid w:val="005A7EC6"/>
    <w:rsid w:val="005E5125"/>
    <w:rsid w:val="005F4DF6"/>
    <w:rsid w:val="00630A3D"/>
    <w:rsid w:val="00631598"/>
    <w:rsid w:val="00682119"/>
    <w:rsid w:val="006910F7"/>
    <w:rsid w:val="00691630"/>
    <w:rsid w:val="00693B8F"/>
    <w:rsid w:val="006C4E93"/>
    <w:rsid w:val="00702A87"/>
    <w:rsid w:val="00754CB3"/>
    <w:rsid w:val="007800E2"/>
    <w:rsid w:val="007E0369"/>
    <w:rsid w:val="007E60B5"/>
    <w:rsid w:val="00801069"/>
    <w:rsid w:val="008146D9"/>
    <w:rsid w:val="008240D4"/>
    <w:rsid w:val="00830FE8"/>
    <w:rsid w:val="00851A6E"/>
    <w:rsid w:val="008D1552"/>
    <w:rsid w:val="008E4EE3"/>
    <w:rsid w:val="0092325A"/>
    <w:rsid w:val="00976B27"/>
    <w:rsid w:val="00984418"/>
    <w:rsid w:val="009878E4"/>
    <w:rsid w:val="009A3ACC"/>
    <w:rsid w:val="009C08A9"/>
    <w:rsid w:val="009C79C7"/>
    <w:rsid w:val="009D4C03"/>
    <w:rsid w:val="00A220E1"/>
    <w:rsid w:val="00A339E9"/>
    <w:rsid w:val="00A40D7C"/>
    <w:rsid w:val="00A43D75"/>
    <w:rsid w:val="00A455BA"/>
    <w:rsid w:val="00A71235"/>
    <w:rsid w:val="00A729E7"/>
    <w:rsid w:val="00A72A6D"/>
    <w:rsid w:val="00A74AF8"/>
    <w:rsid w:val="00A85B09"/>
    <w:rsid w:val="00AB13BA"/>
    <w:rsid w:val="00AC2617"/>
    <w:rsid w:val="00AC2A4D"/>
    <w:rsid w:val="00AC64F2"/>
    <w:rsid w:val="00AF1A98"/>
    <w:rsid w:val="00AF7CDA"/>
    <w:rsid w:val="00B157F8"/>
    <w:rsid w:val="00B15848"/>
    <w:rsid w:val="00B204F9"/>
    <w:rsid w:val="00B23D30"/>
    <w:rsid w:val="00B45DEF"/>
    <w:rsid w:val="00B71D21"/>
    <w:rsid w:val="00B86DBE"/>
    <w:rsid w:val="00B9137C"/>
    <w:rsid w:val="00B94656"/>
    <w:rsid w:val="00BA3178"/>
    <w:rsid w:val="00BF59F6"/>
    <w:rsid w:val="00C12F58"/>
    <w:rsid w:val="00C140A3"/>
    <w:rsid w:val="00C22939"/>
    <w:rsid w:val="00C3443E"/>
    <w:rsid w:val="00C45DFC"/>
    <w:rsid w:val="00C52E63"/>
    <w:rsid w:val="00C53043"/>
    <w:rsid w:val="00C61302"/>
    <w:rsid w:val="00C831F3"/>
    <w:rsid w:val="00C85794"/>
    <w:rsid w:val="00CD163E"/>
    <w:rsid w:val="00CD3957"/>
    <w:rsid w:val="00CD553E"/>
    <w:rsid w:val="00CD6DFF"/>
    <w:rsid w:val="00CE5503"/>
    <w:rsid w:val="00CE7B40"/>
    <w:rsid w:val="00D1008A"/>
    <w:rsid w:val="00D2488A"/>
    <w:rsid w:val="00D25DEA"/>
    <w:rsid w:val="00D26A9B"/>
    <w:rsid w:val="00D41848"/>
    <w:rsid w:val="00D43818"/>
    <w:rsid w:val="00D63A80"/>
    <w:rsid w:val="00D7075D"/>
    <w:rsid w:val="00DA321E"/>
    <w:rsid w:val="00E138B4"/>
    <w:rsid w:val="00E13D2D"/>
    <w:rsid w:val="00E35EEA"/>
    <w:rsid w:val="00E478C2"/>
    <w:rsid w:val="00E53EA7"/>
    <w:rsid w:val="00E578CD"/>
    <w:rsid w:val="00E73A27"/>
    <w:rsid w:val="00EC6ADD"/>
    <w:rsid w:val="00F12258"/>
    <w:rsid w:val="00F16936"/>
    <w:rsid w:val="00F24692"/>
    <w:rsid w:val="00F4593B"/>
    <w:rsid w:val="00F8515F"/>
    <w:rsid w:val="00F858B0"/>
    <w:rsid w:val="00FA29B9"/>
    <w:rsid w:val="00FC0D43"/>
    <w:rsid w:val="00FC6F3F"/>
    <w:rsid w:val="00FE4E9B"/>
    <w:rsid w:val="00FF0F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CB6428-FB6A-4646-9C15-90FB19D7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1B7399"/>
    <w:pPr>
      <w:keepNext/>
      <w:spacing w:after="0" w:line="360" w:lineRule="auto"/>
      <w:jc w:val="lowKashida"/>
      <w:outlineLvl w:val="1"/>
    </w:pPr>
    <w:rPr>
      <w:rFonts w:ascii="Calibri" w:eastAsia="Calibri" w:hAnsi="Calibri" w:cs="Arial"/>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35EE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6DBE"/>
    <w:rPr>
      <w:color w:val="0000FF"/>
      <w:u w:val="single"/>
    </w:rPr>
  </w:style>
  <w:style w:type="paragraph" w:customStyle="1" w:styleId="Default">
    <w:name w:val="Default"/>
    <w:rsid w:val="00B86DBE"/>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Header">
    <w:name w:val="header"/>
    <w:basedOn w:val="Normal"/>
    <w:link w:val="HeaderChar"/>
    <w:uiPriority w:val="99"/>
    <w:unhideWhenUsed/>
    <w:rsid w:val="00B86D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86DBE"/>
  </w:style>
  <w:style w:type="paragraph" w:styleId="Footer">
    <w:name w:val="footer"/>
    <w:basedOn w:val="Normal"/>
    <w:link w:val="FooterChar"/>
    <w:uiPriority w:val="99"/>
    <w:unhideWhenUsed/>
    <w:rsid w:val="00B86D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86DBE"/>
  </w:style>
  <w:style w:type="paragraph" w:styleId="ListParagraph">
    <w:name w:val="List Paragraph"/>
    <w:basedOn w:val="Normal"/>
    <w:uiPriority w:val="34"/>
    <w:qFormat/>
    <w:rsid w:val="00AF1A98"/>
    <w:pPr>
      <w:ind w:left="720"/>
      <w:contextualSpacing/>
    </w:pPr>
  </w:style>
  <w:style w:type="paragraph" w:styleId="NoSpacing">
    <w:name w:val="No Spacing"/>
    <w:uiPriority w:val="1"/>
    <w:qFormat/>
    <w:rsid w:val="00AF1A98"/>
    <w:pPr>
      <w:spacing w:after="0" w:line="240" w:lineRule="auto"/>
    </w:pPr>
  </w:style>
  <w:style w:type="character" w:customStyle="1" w:styleId="Heading2Char">
    <w:name w:val="Heading 2 Char"/>
    <w:basedOn w:val="DefaultParagraphFont"/>
    <w:link w:val="Heading2"/>
    <w:rsid w:val="001B7399"/>
    <w:rPr>
      <w:rFonts w:ascii="Calibri" w:eastAsia="Calibri" w:hAnsi="Calibri" w:cs="Arial"/>
      <w:b/>
      <w:bCs/>
      <w:sz w:val="20"/>
      <w:szCs w:val="20"/>
      <w:lang w:val="x-none" w:eastAsia="x-none"/>
    </w:rPr>
  </w:style>
  <w:style w:type="character" w:styleId="Emphasis">
    <w:name w:val="Emphasis"/>
    <w:basedOn w:val="DefaultParagraphFont"/>
    <w:qFormat/>
    <w:rsid w:val="008240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http://www.merckvetmanual.com.htm" TargetMode="External"/><Relationship Id="rId3" Type="http://schemas.openxmlformats.org/officeDocument/2006/relationships/styles" Target="styles.xml"/><Relationship Id="rId21" Type="http://schemas.openxmlformats.org/officeDocument/2006/relationships/hyperlink" Target="http://www.sciencedirect.com/science/journal/07328893/42/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copemed.org/?jid=31&amp;iid=2015-44-1.000" TargetMode="External"/><Relationship Id="rId2" Type="http://schemas.openxmlformats.org/officeDocument/2006/relationships/numbering" Target="numbering.xml"/><Relationship Id="rId16" Type="http://schemas.openxmlformats.org/officeDocument/2006/relationships/hyperlink" Target="2004" TargetMode="External"/><Relationship Id="rId20" Type="http://schemas.openxmlformats.org/officeDocument/2006/relationships/hyperlink" Target="http://www.sciencedirect.com/science/journal/073288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dx.doi.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FE49C-A92F-4C3B-AD3A-7ACD1891C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1490</TotalTime>
  <Pages>18</Pages>
  <Words>4890</Words>
  <Characters>27878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TEAM 161 User</cp:lastModifiedBy>
  <cp:revision>52</cp:revision>
  <dcterms:created xsi:type="dcterms:W3CDTF">2017-09-24T23:03:00Z</dcterms:created>
  <dcterms:modified xsi:type="dcterms:W3CDTF">2017-10-21T18:39:00Z</dcterms:modified>
</cp:coreProperties>
</file>